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2BB" w:rsidRDefault="004C72BB" w:rsidP="00A430DD">
      <w:pPr>
        <w:ind w:left="360"/>
        <w:jc w:val="center"/>
      </w:pPr>
    </w:p>
    <w:p w:rsidR="005721BB" w:rsidRPr="00623C6A" w:rsidRDefault="005721BB" w:rsidP="00733BB6">
      <w:pPr>
        <w:jc w:val="center"/>
      </w:pPr>
      <w:r w:rsidRPr="00623C6A">
        <w:t>UNIVERSIDADE FEDERAL DE SÃO CARLOS</w:t>
      </w:r>
    </w:p>
    <w:p w:rsidR="005721BB" w:rsidRPr="005721BB" w:rsidRDefault="005721BB" w:rsidP="00733BB6">
      <w:pPr>
        <w:pStyle w:val="Default"/>
        <w:spacing w:line="360" w:lineRule="auto"/>
        <w:jc w:val="center"/>
        <w:rPr>
          <w:rFonts w:ascii="Times New Roman" w:hAnsi="Times New Roman" w:cs="Times New Roman"/>
          <w:bCs/>
        </w:rPr>
      </w:pPr>
      <w:r w:rsidRPr="005721BB">
        <w:rPr>
          <w:rFonts w:ascii="Times New Roman" w:hAnsi="Times New Roman" w:cs="Times New Roman"/>
          <w:bCs/>
        </w:rPr>
        <w:t>CCTS – CENTRO DE CIÊNCIAS E TECNOLOGIA PARA A SUSTENTABILIDADE</w:t>
      </w:r>
    </w:p>
    <w:p w:rsidR="005721BB" w:rsidRPr="005721BB" w:rsidRDefault="005721BB" w:rsidP="00733BB6">
      <w:pPr>
        <w:pStyle w:val="Default"/>
        <w:spacing w:line="360" w:lineRule="auto"/>
        <w:jc w:val="center"/>
        <w:rPr>
          <w:rFonts w:ascii="Times New Roman" w:hAnsi="Times New Roman" w:cs="Times New Roman"/>
        </w:rPr>
      </w:pPr>
      <w:r w:rsidRPr="005721BB">
        <w:rPr>
          <w:rFonts w:ascii="Times New Roman" w:hAnsi="Times New Roman" w:cs="Times New Roman"/>
          <w:bCs/>
        </w:rPr>
        <w:t>PROGRAMA DE PÓS-GRADUAÇÃO EM SUSTENTABILIDADE NA GESTÃO AMBIENTAL</w:t>
      </w:r>
    </w:p>
    <w:p w:rsidR="005721BB" w:rsidRPr="005721BB" w:rsidRDefault="005721BB" w:rsidP="005721BB">
      <w:pPr>
        <w:pStyle w:val="Default"/>
        <w:spacing w:line="360" w:lineRule="auto"/>
        <w:jc w:val="center"/>
        <w:rPr>
          <w:rFonts w:ascii="Times New Roman" w:hAnsi="Times New Roman" w:cs="Times New Roman"/>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bookmarkStart w:id="0" w:name="_GoBack"/>
      <w:bookmarkEnd w:id="0"/>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r w:rsidRPr="005721BB">
        <w:rPr>
          <w:rFonts w:ascii="Times New Roman" w:hAnsi="Times New Roman" w:cs="Times New Roman"/>
          <w:bCs/>
        </w:rPr>
        <w:t xml:space="preserve">PAULA NOBRE DOS REIS </w:t>
      </w: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rPr>
      </w:pPr>
    </w:p>
    <w:p w:rsidR="005721BB" w:rsidRPr="005721BB" w:rsidRDefault="005721BB" w:rsidP="005721BB">
      <w:pPr>
        <w:pStyle w:val="Default"/>
        <w:jc w:val="center"/>
        <w:rPr>
          <w:rFonts w:ascii="Times New Roman" w:hAnsi="Times New Roman" w:cs="Times New Roman"/>
        </w:rPr>
      </w:pPr>
      <w:r w:rsidRPr="005721BB">
        <w:rPr>
          <w:rFonts w:ascii="Times New Roman" w:hAnsi="Times New Roman" w:cs="Times New Roman"/>
          <w:b/>
          <w:bCs/>
        </w:rPr>
        <w:t>AVALIAÇÃO DO POTENCIAL INTERPRETATIVO DA TRILHA DA CACHOEIRA VEU DAS NOIVAS – PARQUE NATURAL MUNICIPAL DAS ANDORINHAS, OURO PRETO (MG)</w:t>
      </w: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ins w:id="1" w:author="Paula Reis" w:date="2018-09-22T15:25:00Z">
        <w:r w:rsidRPr="005721BB">
          <w:rPr>
            <w:rFonts w:ascii="Times New Roman" w:hAnsi="Times New Roman" w:cs="Times New Roman"/>
            <w:bCs/>
          </w:rPr>
          <w:t xml:space="preserve"> </w:t>
        </w:r>
      </w:ins>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Default="005721BB" w:rsidP="005721BB">
      <w:pPr>
        <w:pStyle w:val="Default"/>
        <w:jc w:val="center"/>
        <w:rPr>
          <w:rFonts w:ascii="Times New Roman" w:hAnsi="Times New Roman" w:cs="Times New Roman"/>
          <w:bCs/>
        </w:rPr>
      </w:pPr>
    </w:p>
    <w:p w:rsidR="00CD5744" w:rsidRPr="005721BB" w:rsidRDefault="00CD5744"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rPr>
      </w:pPr>
      <w:r w:rsidRPr="005721BB">
        <w:rPr>
          <w:rFonts w:ascii="Times New Roman" w:hAnsi="Times New Roman" w:cs="Times New Roman"/>
          <w:bCs/>
        </w:rPr>
        <w:t xml:space="preserve">Sorocaba </w:t>
      </w:r>
    </w:p>
    <w:p w:rsidR="005721BB" w:rsidRPr="005721BB" w:rsidRDefault="005721BB" w:rsidP="005721BB">
      <w:pPr>
        <w:jc w:val="center"/>
        <w:rPr>
          <w:bCs/>
          <w:color w:val="000000"/>
        </w:rPr>
      </w:pPr>
      <w:r w:rsidRPr="005721BB">
        <w:rPr>
          <w:bCs/>
          <w:color w:val="000000"/>
        </w:rPr>
        <w:t>Março de 2019</w:t>
      </w:r>
    </w:p>
    <w:p w:rsidR="005721BB" w:rsidRPr="005721BB" w:rsidRDefault="005721BB" w:rsidP="005721BB">
      <w:pPr>
        <w:jc w:val="center"/>
        <w:rPr>
          <w:bCs/>
          <w:color w:val="000000"/>
        </w:rPr>
      </w:pPr>
      <w:r w:rsidRPr="005721BB">
        <w:rPr>
          <w:bCs/>
          <w:color w:val="000000"/>
        </w:rPr>
        <w:t>Classificação de Segurança: Reservado.</w:t>
      </w:r>
    </w:p>
    <w:p w:rsidR="005721BB" w:rsidRPr="005721BB" w:rsidRDefault="005721BB" w:rsidP="005721BB">
      <w:pPr>
        <w:jc w:val="center"/>
        <w:rPr>
          <w:bCs/>
          <w:color w:val="000000"/>
        </w:rPr>
      </w:pPr>
    </w:p>
    <w:p w:rsidR="005721BB" w:rsidRPr="005721BB" w:rsidRDefault="005721BB" w:rsidP="005721BB">
      <w:pPr>
        <w:jc w:val="center"/>
        <w:rPr>
          <w:bCs/>
          <w:color w:val="000000"/>
        </w:rPr>
      </w:pPr>
    </w:p>
    <w:p w:rsidR="005721BB" w:rsidRPr="005721BB" w:rsidRDefault="005721BB" w:rsidP="005721BB">
      <w:pPr>
        <w:jc w:val="center"/>
        <w:rPr>
          <w:bCs/>
          <w:color w:val="000000"/>
        </w:rPr>
      </w:pPr>
    </w:p>
    <w:p w:rsidR="005721BB" w:rsidRPr="005721BB" w:rsidRDefault="005721BB" w:rsidP="005721BB">
      <w:pPr>
        <w:jc w:val="center"/>
        <w:rPr>
          <w:bCs/>
          <w:color w:val="000000"/>
        </w:rPr>
      </w:pPr>
    </w:p>
    <w:p w:rsidR="005721BB" w:rsidRPr="005721BB" w:rsidRDefault="005721BB" w:rsidP="005721BB">
      <w:pPr>
        <w:pStyle w:val="Default"/>
        <w:spacing w:line="360" w:lineRule="auto"/>
        <w:jc w:val="center"/>
        <w:rPr>
          <w:rFonts w:ascii="Times New Roman" w:hAnsi="Times New Roman" w:cs="Times New Roman"/>
        </w:rPr>
      </w:pPr>
      <w:r w:rsidRPr="005721BB">
        <w:rPr>
          <w:rFonts w:ascii="Times New Roman" w:hAnsi="Times New Roman" w:cs="Times New Roman"/>
          <w:bCs/>
        </w:rPr>
        <w:t>UNIVERSIDADE FEDERAL DE SÃO CARLOS</w:t>
      </w:r>
    </w:p>
    <w:p w:rsidR="005721BB" w:rsidRPr="005721BB" w:rsidRDefault="005721BB" w:rsidP="005721BB">
      <w:pPr>
        <w:pStyle w:val="Default"/>
        <w:spacing w:line="360" w:lineRule="auto"/>
        <w:jc w:val="center"/>
        <w:rPr>
          <w:rFonts w:ascii="Times New Roman" w:hAnsi="Times New Roman" w:cs="Times New Roman"/>
          <w:bCs/>
        </w:rPr>
      </w:pPr>
      <w:r w:rsidRPr="005721BB">
        <w:rPr>
          <w:rFonts w:ascii="Times New Roman" w:hAnsi="Times New Roman" w:cs="Times New Roman"/>
          <w:bCs/>
        </w:rPr>
        <w:t>CCTS – CENTRO DE CIÊNCIAS E TECNOLOGIA PARA A SUSTENTABILIDADE</w:t>
      </w:r>
    </w:p>
    <w:p w:rsidR="005721BB" w:rsidRPr="005721BB" w:rsidRDefault="005721BB" w:rsidP="005721BB">
      <w:pPr>
        <w:pStyle w:val="Default"/>
        <w:spacing w:line="360" w:lineRule="auto"/>
        <w:jc w:val="center"/>
        <w:rPr>
          <w:rFonts w:ascii="Times New Roman" w:hAnsi="Times New Roman" w:cs="Times New Roman"/>
        </w:rPr>
      </w:pPr>
      <w:r w:rsidRPr="005721BB">
        <w:rPr>
          <w:rFonts w:ascii="Times New Roman" w:hAnsi="Times New Roman" w:cs="Times New Roman"/>
          <w:bCs/>
        </w:rPr>
        <w:t xml:space="preserve">PROGRAMA DE PÓS-GRADUAÇÃO EM SUSTENTABILIDADE NA GESTÃO AMBIENTAL </w:t>
      </w:r>
    </w:p>
    <w:p w:rsidR="005721BB" w:rsidRPr="005721BB" w:rsidRDefault="005721BB" w:rsidP="005721BB">
      <w:pPr>
        <w:pStyle w:val="Default"/>
        <w:spacing w:line="360" w:lineRule="auto"/>
        <w:jc w:val="center"/>
        <w:rPr>
          <w:rFonts w:ascii="Times New Roman" w:hAnsi="Times New Roman" w:cs="Times New Roman"/>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rPr>
      </w:pPr>
    </w:p>
    <w:p w:rsidR="005721BB" w:rsidRPr="005721BB" w:rsidRDefault="005721BB" w:rsidP="005721BB">
      <w:pPr>
        <w:pStyle w:val="Default"/>
        <w:jc w:val="center"/>
        <w:rPr>
          <w:rFonts w:ascii="Times New Roman" w:hAnsi="Times New Roman" w:cs="Times New Roman"/>
        </w:rPr>
      </w:pPr>
      <w:r w:rsidRPr="005721BB">
        <w:rPr>
          <w:rFonts w:ascii="Times New Roman" w:hAnsi="Times New Roman" w:cs="Times New Roman"/>
          <w:b/>
          <w:bCs/>
        </w:rPr>
        <w:t>AVALIAÇÃO DO POTENCIAL INTERPRETATIVO DA TRILHA DA CACHOEIRA VÉU DAS NOIVAS – PARQUE NATURAL MUNICIPAL DAS ANDORINHAS, OURO PRETO (MG)</w:t>
      </w: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ind w:left="4536"/>
        <w:jc w:val="both"/>
        <w:rPr>
          <w:rFonts w:ascii="Times New Roman" w:hAnsi="Times New Roman" w:cs="Times New Roman"/>
          <w:b/>
          <w:bCs/>
        </w:rPr>
      </w:pPr>
    </w:p>
    <w:p w:rsidR="005721BB" w:rsidRPr="005721BB" w:rsidRDefault="005721BB" w:rsidP="005721BB">
      <w:pPr>
        <w:pStyle w:val="Default"/>
        <w:ind w:left="4536"/>
        <w:jc w:val="both"/>
        <w:rPr>
          <w:rFonts w:ascii="Times New Roman" w:hAnsi="Times New Roman" w:cs="Times New Roman"/>
          <w:bCs/>
        </w:rPr>
      </w:pPr>
    </w:p>
    <w:p w:rsidR="005721BB" w:rsidRPr="00733E78" w:rsidRDefault="005721BB" w:rsidP="005721BB">
      <w:pPr>
        <w:pStyle w:val="Default"/>
        <w:ind w:left="4536"/>
        <w:jc w:val="both"/>
        <w:rPr>
          <w:rFonts w:ascii="Times New Roman" w:hAnsi="Times New Roman" w:cs="Times New Roman"/>
          <w:b/>
          <w:bCs/>
        </w:rPr>
      </w:pPr>
    </w:p>
    <w:p w:rsidR="005721BB" w:rsidRPr="00733E78" w:rsidRDefault="005721BB" w:rsidP="005721BB">
      <w:pPr>
        <w:pStyle w:val="Default"/>
        <w:jc w:val="center"/>
        <w:rPr>
          <w:rFonts w:ascii="Times New Roman" w:hAnsi="Times New Roman" w:cs="Times New Roman"/>
          <w:b/>
          <w:bCs/>
        </w:rPr>
      </w:pPr>
      <w:r w:rsidRPr="00733E78">
        <w:rPr>
          <w:rFonts w:ascii="Times New Roman" w:hAnsi="Times New Roman" w:cs="Times New Roman"/>
          <w:b/>
          <w:bCs/>
        </w:rPr>
        <w:t>Paula Nobre dos Reis</w:t>
      </w:r>
    </w:p>
    <w:p w:rsidR="005721BB" w:rsidRPr="00733E78" w:rsidRDefault="005721BB" w:rsidP="005721BB">
      <w:pPr>
        <w:pStyle w:val="Default"/>
        <w:jc w:val="center"/>
        <w:rPr>
          <w:rFonts w:ascii="Times New Roman" w:hAnsi="Times New Roman" w:cs="Times New Roman"/>
          <w:b/>
        </w:rPr>
      </w:pPr>
    </w:p>
    <w:p w:rsidR="005721BB" w:rsidRPr="00733E78" w:rsidRDefault="005721BB" w:rsidP="005721BB">
      <w:pPr>
        <w:pStyle w:val="Default"/>
        <w:jc w:val="center"/>
        <w:rPr>
          <w:rFonts w:ascii="Times New Roman" w:hAnsi="Times New Roman" w:cs="Times New Roman"/>
          <w:b/>
          <w:bCs/>
          <w:iCs/>
        </w:rPr>
      </w:pPr>
      <w:r>
        <w:rPr>
          <w:rFonts w:ascii="Times New Roman" w:hAnsi="Times New Roman" w:cs="Times New Roman"/>
          <w:b/>
          <w:bCs/>
          <w:iCs/>
        </w:rPr>
        <w:t>Prof. Dra. Maria Ine</w:t>
      </w:r>
      <w:r w:rsidRPr="00733E78">
        <w:rPr>
          <w:rFonts w:ascii="Times New Roman" w:hAnsi="Times New Roman" w:cs="Times New Roman"/>
          <w:b/>
          <w:bCs/>
          <w:iCs/>
        </w:rPr>
        <w:t>z</w:t>
      </w:r>
      <w:r>
        <w:rPr>
          <w:rFonts w:ascii="Times New Roman" w:hAnsi="Times New Roman" w:cs="Times New Roman"/>
          <w:b/>
          <w:bCs/>
          <w:iCs/>
        </w:rPr>
        <w:t xml:space="preserve"> </w:t>
      </w:r>
      <w:r w:rsidRPr="00733E78">
        <w:rPr>
          <w:rFonts w:ascii="Times New Roman" w:hAnsi="Times New Roman" w:cs="Times New Roman"/>
          <w:b/>
          <w:bCs/>
          <w:iCs/>
        </w:rPr>
        <w:t>Pagani</w:t>
      </w:r>
    </w:p>
    <w:p w:rsidR="005721BB" w:rsidRPr="00733E78" w:rsidRDefault="005721BB" w:rsidP="005721BB">
      <w:pPr>
        <w:pStyle w:val="Default"/>
        <w:jc w:val="center"/>
        <w:rPr>
          <w:rFonts w:ascii="Times New Roman" w:hAnsi="Times New Roman" w:cs="Times New Roman"/>
          <w:b/>
          <w:bCs/>
          <w:iCs/>
        </w:rPr>
      </w:pPr>
    </w:p>
    <w:p w:rsidR="005721BB" w:rsidRPr="00733E78" w:rsidRDefault="005721BB" w:rsidP="005721BB">
      <w:pPr>
        <w:pStyle w:val="Default"/>
        <w:jc w:val="center"/>
        <w:rPr>
          <w:rFonts w:ascii="Times New Roman" w:hAnsi="Times New Roman" w:cs="Times New Roman"/>
          <w:b/>
          <w:bCs/>
          <w:iCs/>
        </w:rPr>
      </w:pPr>
      <w:r w:rsidRPr="00733E78">
        <w:rPr>
          <w:rFonts w:ascii="Times New Roman" w:hAnsi="Times New Roman" w:cs="Times New Roman"/>
          <w:b/>
          <w:bCs/>
          <w:iCs/>
        </w:rPr>
        <w:t>Prof. Dr. Heros Augusto Santos Lobo</w:t>
      </w:r>
    </w:p>
    <w:p w:rsidR="005721BB" w:rsidRPr="00EC7B19" w:rsidRDefault="005721BB" w:rsidP="005721BB">
      <w:pPr>
        <w:pStyle w:val="Default"/>
        <w:jc w:val="center"/>
        <w:rPr>
          <w:rFonts w:ascii="Times New Roman" w:hAnsi="Times New Roman" w:cs="Times New Roman"/>
        </w:rPr>
      </w:pPr>
    </w:p>
    <w:p w:rsidR="005721BB" w:rsidRPr="005721BB" w:rsidRDefault="005721BB" w:rsidP="005721BB">
      <w:pPr>
        <w:jc w:val="center"/>
        <w:rPr>
          <w:bCs/>
          <w:color w:val="000000"/>
        </w:rPr>
      </w:pPr>
      <w:r w:rsidRPr="005721BB">
        <w:rPr>
          <w:bCs/>
          <w:color w:val="000000"/>
        </w:rPr>
        <w:t>Classificação de Segurança: Reservado.</w:t>
      </w:r>
    </w:p>
    <w:p w:rsidR="005721BB" w:rsidRDefault="005721BB" w:rsidP="005721BB"/>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b/>
          <w:bCs/>
        </w:rPr>
      </w:pPr>
    </w:p>
    <w:p w:rsidR="005721BB" w:rsidRPr="005721BB" w:rsidRDefault="005721BB" w:rsidP="005721BB">
      <w:pPr>
        <w:pStyle w:val="Default"/>
        <w:jc w:val="center"/>
        <w:rPr>
          <w:rFonts w:ascii="Times New Roman" w:hAnsi="Times New Roman" w:cs="Times New Roman"/>
        </w:rPr>
      </w:pPr>
      <w:r w:rsidRPr="005721BB">
        <w:rPr>
          <w:rFonts w:ascii="Times New Roman" w:hAnsi="Times New Roman" w:cs="Times New Roman"/>
          <w:bCs/>
        </w:rPr>
        <w:t xml:space="preserve">Sorocaba </w:t>
      </w:r>
    </w:p>
    <w:p w:rsidR="005721BB" w:rsidRPr="005721BB" w:rsidRDefault="005721BB" w:rsidP="005721BB">
      <w:pPr>
        <w:jc w:val="center"/>
        <w:rPr>
          <w:bCs/>
          <w:color w:val="000000"/>
        </w:rPr>
      </w:pPr>
      <w:r w:rsidRPr="005721BB">
        <w:rPr>
          <w:bCs/>
          <w:color w:val="000000"/>
        </w:rPr>
        <w:t>Março de 2019</w:t>
      </w:r>
    </w:p>
    <w:p w:rsidR="005721BB" w:rsidRPr="005721BB" w:rsidRDefault="005721BB" w:rsidP="005721BB">
      <w:pPr>
        <w:jc w:val="center"/>
        <w:rPr>
          <w:bCs/>
          <w:color w:val="000000"/>
        </w:rPr>
      </w:pPr>
    </w:p>
    <w:p w:rsidR="005721BB" w:rsidRPr="005721BB" w:rsidRDefault="005721BB" w:rsidP="005721BB">
      <w:pPr>
        <w:rPr>
          <w:rFonts w:eastAsia="Calibri"/>
        </w:rPr>
      </w:pPr>
    </w:p>
    <w:p w:rsidR="005721BB" w:rsidRPr="00914BC8"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Pr>
        <w:pStyle w:val="Default"/>
        <w:ind w:left="4536"/>
        <w:jc w:val="both"/>
        <w:rPr>
          <w:rFonts w:ascii="Times New Roman" w:hAnsi="Times New Roman" w:cs="Times New Roman"/>
          <w:bCs/>
        </w:rPr>
      </w:pPr>
      <w:r>
        <w:rPr>
          <w:rFonts w:ascii="Times New Roman" w:hAnsi="Times New Roman" w:cs="Times New Roman"/>
          <w:bCs/>
        </w:rPr>
        <w:t>Relatório Técnico-científico</w:t>
      </w:r>
      <w:r w:rsidRPr="00EC7B19">
        <w:rPr>
          <w:rFonts w:ascii="Times New Roman" w:hAnsi="Times New Roman" w:cs="Times New Roman"/>
          <w:bCs/>
        </w:rPr>
        <w:t xml:space="preserve"> apresentado ao Programa de Pós-Graduação em Sustentabilidade na Gestão Ambiental, para obtenção do título de Mestre em Gestão Ambiental</w:t>
      </w:r>
      <w:r>
        <w:rPr>
          <w:rFonts w:ascii="Times New Roman" w:hAnsi="Times New Roman" w:cs="Times New Roman"/>
          <w:bCs/>
        </w:rPr>
        <w:t xml:space="preserve">. </w:t>
      </w:r>
    </w:p>
    <w:p w:rsidR="005721BB" w:rsidRDefault="005721BB" w:rsidP="005721BB">
      <w:pPr>
        <w:pStyle w:val="Default"/>
        <w:ind w:left="4536"/>
        <w:jc w:val="both"/>
        <w:rPr>
          <w:rFonts w:ascii="Times New Roman" w:hAnsi="Times New Roman" w:cs="Times New Roman"/>
          <w:bCs/>
        </w:rPr>
      </w:pPr>
    </w:p>
    <w:p w:rsidR="005721BB" w:rsidRPr="00EC7B19" w:rsidRDefault="005721BB" w:rsidP="005721BB">
      <w:pPr>
        <w:pStyle w:val="Default"/>
        <w:ind w:left="4536"/>
        <w:jc w:val="both"/>
        <w:rPr>
          <w:rFonts w:ascii="Times New Roman" w:hAnsi="Times New Roman" w:cs="Times New Roman"/>
          <w:bCs/>
        </w:rPr>
      </w:pPr>
      <w:r>
        <w:rPr>
          <w:rFonts w:ascii="Times New Roman" w:hAnsi="Times New Roman" w:cs="Times New Roman"/>
          <w:bCs/>
        </w:rPr>
        <w:t xml:space="preserve">Discente: Paula Nobre dos Reis </w:t>
      </w:r>
    </w:p>
    <w:p w:rsidR="005721BB" w:rsidRPr="00EC7B19" w:rsidRDefault="005721BB" w:rsidP="005721BB">
      <w:pPr>
        <w:pStyle w:val="Default"/>
        <w:ind w:left="4536"/>
        <w:jc w:val="both"/>
        <w:rPr>
          <w:rFonts w:ascii="Times New Roman" w:hAnsi="Times New Roman" w:cs="Times New Roman"/>
        </w:rPr>
      </w:pPr>
    </w:p>
    <w:p w:rsidR="005721BB" w:rsidRDefault="005721BB" w:rsidP="005721BB">
      <w:pPr>
        <w:pStyle w:val="Default"/>
        <w:ind w:left="4536"/>
        <w:jc w:val="both"/>
        <w:rPr>
          <w:rFonts w:ascii="Times New Roman" w:hAnsi="Times New Roman" w:cs="Times New Roman"/>
          <w:bCs/>
          <w:iCs/>
        </w:rPr>
      </w:pPr>
      <w:r w:rsidRPr="00EC7B19">
        <w:rPr>
          <w:rFonts w:ascii="Times New Roman" w:hAnsi="Times New Roman" w:cs="Times New Roman"/>
          <w:bCs/>
          <w:iCs/>
        </w:rPr>
        <w:t>Orientação: Prof. Dr</w:t>
      </w:r>
      <w:r>
        <w:rPr>
          <w:rFonts w:ascii="Times New Roman" w:hAnsi="Times New Roman" w:cs="Times New Roman"/>
          <w:bCs/>
          <w:iCs/>
        </w:rPr>
        <w:t>a</w:t>
      </w:r>
      <w:r w:rsidRPr="00EC7B19">
        <w:rPr>
          <w:rFonts w:ascii="Times New Roman" w:hAnsi="Times New Roman" w:cs="Times New Roman"/>
          <w:bCs/>
          <w:iCs/>
        </w:rPr>
        <w:t>.</w:t>
      </w:r>
      <w:r>
        <w:rPr>
          <w:rFonts w:ascii="Times New Roman" w:hAnsi="Times New Roman" w:cs="Times New Roman"/>
          <w:bCs/>
          <w:iCs/>
        </w:rPr>
        <w:t xml:space="preserve"> </w:t>
      </w:r>
      <w:r w:rsidRPr="00E13C72">
        <w:rPr>
          <w:rFonts w:ascii="Times New Roman" w:hAnsi="Times New Roman" w:cs="Times New Roman"/>
          <w:bCs/>
          <w:iCs/>
        </w:rPr>
        <w:t xml:space="preserve">Maria </w:t>
      </w:r>
      <w:r>
        <w:rPr>
          <w:rFonts w:ascii="Times New Roman" w:hAnsi="Times New Roman" w:cs="Times New Roman"/>
          <w:bCs/>
          <w:iCs/>
        </w:rPr>
        <w:t>Ine</w:t>
      </w:r>
      <w:r w:rsidRPr="0090383B">
        <w:rPr>
          <w:rFonts w:ascii="Times New Roman" w:hAnsi="Times New Roman" w:cs="Times New Roman"/>
          <w:bCs/>
          <w:iCs/>
        </w:rPr>
        <w:t>z</w:t>
      </w:r>
      <w:r>
        <w:rPr>
          <w:rFonts w:ascii="Times New Roman" w:hAnsi="Times New Roman" w:cs="Times New Roman"/>
          <w:bCs/>
          <w:iCs/>
        </w:rPr>
        <w:t xml:space="preserve"> </w:t>
      </w:r>
      <w:r w:rsidRPr="00E13C72">
        <w:rPr>
          <w:rFonts w:ascii="Times New Roman" w:hAnsi="Times New Roman" w:cs="Times New Roman"/>
          <w:bCs/>
          <w:iCs/>
        </w:rPr>
        <w:t>Pagani</w:t>
      </w:r>
    </w:p>
    <w:p w:rsidR="005721BB" w:rsidRDefault="005721BB" w:rsidP="005721BB">
      <w:pPr>
        <w:pStyle w:val="Default"/>
        <w:ind w:left="4536"/>
        <w:jc w:val="both"/>
        <w:rPr>
          <w:rFonts w:ascii="Times New Roman" w:hAnsi="Times New Roman" w:cs="Times New Roman"/>
          <w:bCs/>
          <w:iCs/>
        </w:rPr>
      </w:pPr>
    </w:p>
    <w:p w:rsidR="005721BB" w:rsidRDefault="005721BB" w:rsidP="005721BB">
      <w:pPr>
        <w:pStyle w:val="Default"/>
        <w:ind w:left="4536"/>
        <w:jc w:val="both"/>
        <w:rPr>
          <w:rFonts w:ascii="Times New Roman" w:hAnsi="Times New Roman" w:cs="Times New Roman"/>
          <w:bCs/>
          <w:iCs/>
        </w:rPr>
      </w:pPr>
      <w:r>
        <w:rPr>
          <w:rFonts w:ascii="Times New Roman" w:hAnsi="Times New Roman" w:cs="Times New Roman"/>
          <w:bCs/>
          <w:iCs/>
        </w:rPr>
        <w:t xml:space="preserve">Co-orientador: Prof. Dr. Heros Augusto Santos Lobo </w:t>
      </w:r>
    </w:p>
    <w:p w:rsidR="005721BB" w:rsidRPr="00EC7B19" w:rsidRDefault="005721BB" w:rsidP="005721BB">
      <w:pPr>
        <w:pStyle w:val="Default"/>
        <w:ind w:left="4536"/>
        <w:jc w:val="both"/>
        <w:rPr>
          <w:rFonts w:ascii="Times New Roman" w:hAnsi="Times New Roman" w:cs="Times New Roman"/>
        </w:rPr>
      </w:pPr>
    </w:p>
    <w:p w:rsidR="005721BB" w:rsidRPr="005721BB" w:rsidRDefault="005721BB" w:rsidP="005721BB">
      <w:pPr>
        <w:ind w:left="4536"/>
        <w:rPr>
          <w:bCs/>
          <w:color w:val="000000"/>
        </w:rPr>
      </w:pP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Pr="00F07C79" w:rsidRDefault="005721BB" w:rsidP="005721BB">
      <w:pPr>
        <w:jc w:val="center"/>
        <w:rPr>
          <w:b/>
        </w:rPr>
      </w:pPr>
      <w:r>
        <w:rPr>
          <w:b/>
        </w:rPr>
        <w:lastRenderedPageBreak/>
        <w:t>RE</w:t>
      </w:r>
      <w:r w:rsidRPr="00F07C79">
        <w:rPr>
          <w:b/>
        </w:rPr>
        <w:t>SUMO</w:t>
      </w:r>
    </w:p>
    <w:p w:rsidR="005721BB" w:rsidRPr="00935BF0" w:rsidRDefault="005721BB" w:rsidP="005721BB">
      <w:pPr>
        <w:rPr>
          <w:b/>
        </w:rPr>
      </w:pPr>
    </w:p>
    <w:p w:rsidR="005721BB" w:rsidRPr="00F07C79" w:rsidRDefault="005721BB" w:rsidP="005721BB">
      <w:pPr>
        <w:jc w:val="center"/>
        <w:rPr>
          <w:sz w:val="28"/>
          <w:szCs w:val="28"/>
        </w:rPr>
      </w:pPr>
    </w:p>
    <w:p w:rsidR="005721BB" w:rsidRPr="006F4808" w:rsidRDefault="005721BB" w:rsidP="005721BB">
      <w:pPr>
        <w:jc w:val="both"/>
      </w:pPr>
      <w:r>
        <w:t>REIS, Paula Nobre dos</w:t>
      </w:r>
      <w:r w:rsidRPr="006F4808">
        <w:t xml:space="preserve">. </w:t>
      </w:r>
      <w:r w:rsidRPr="00C02321">
        <w:t>Avaliação do Potencial Interpretativo da Trilha da Cachoeira Véu das Noivas – Parque Natural Municipal das Andorinhas, Ouro Preto (MG)</w:t>
      </w:r>
      <w:r w:rsidRPr="006F4808">
        <w:t>. 201</w:t>
      </w:r>
      <w:r>
        <w:t>9</w:t>
      </w:r>
      <w:r w:rsidRPr="006F4808">
        <w:t xml:space="preserve">. </w:t>
      </w:r>
      <w:r>
        <w:rPr>
          <w:color w:val="000000"/>
        </w:rPr>
        <w:t>6</w:t>
      </w:r>
      <w:r w:rsidR="00FB3C69">
        <w:rPr>
          <w:color w:val="000000"/>
        </w:rPr>
        <w:t>3</w:t>
      </w:r>
      <w:r w:rsidRPr="006F4808">
        <w:t xml:space="preserve"> f. </w:t>
      </w:r>
      <w:r>
        <w:t>Relatório Técnico-científico</w:t>
      </w:r>
      <w:r w:rsidRPr="006F4808">
        <w:t xml:space="preserve"> (</w:t>
      </w:r>
      <w:r>
        <w:t>Mestrado em Gestão Ambiental</w:t>
      </w:r>
      <w:r w:rsidRPr="006F4808">
        <w:t xml:space="preserve">) – Universidade Federal de São Carlos, </w:t>
      </w:r>
      <w:r w:rsidRPr="006F4808">
        <w:rPr>
          <w:i/>
        </w:rPr>
        <w:t xml:space="preserve">campus </w:t>
      </w:r>
      <w:r>
        <w:t>Sorocaba, Sorocaba, 2019</w:t>
      </w:r>
      <w:r w:rsidRPr="006F4808">
        <w:t>.</w:t>
      </w:r>
    </w:p>
    <w:p w:rsidR="005721BB" w:rsidRDefault="005721BB" w:rsidP="005721BB"/>
    <w:p w:rsidR="005721BB" w:rsidRDefault="005721BB" w:rsidP="005721BB"/>
    <w:p w:rsidR="005721BB" w:rsidRDefault="005721BB" w:rsidP="005721BB">
      <w:pPr>
        <w:jc w:val="both"/>
      </w:pPr>
      <w:r>
        <w:t xml:space="preserve">Frente às questões ambientais que são, hoje, mais recorrentes nos assuntos abordados nas escolas, politicamente e, quase, todos os meios de comunicação é que se fez importante colaborar com um trabalho, que desperte o interesse do visitante frente aos recursos naturais que são utilizados diariamente pela humanidade. O Ecoturismo é um segmento do turismo que cresce constantemente nos últimos anos, um dos seus princípios é construir a consciência, respeito ambiental e cultural e uma forma de prática dessa atividade são as trilhas. </w:t>
      </w:r>
      <w:r w:rsidRPr="001839E1">
        <w:t>Assim o presente estudo avaliou o potencial interpretativo da trilha da cachoeira Véu das Noivas, a fim de que o diagnóstico gerado possa ser base para o planejamento de uma trilha interpretativa, contribuindo para o subprograma de uso público da unidade.</w:t>
      </w:r>
      <w:r>
        <w:t xml:space="preserve"> O Parque Natural Municipal das Andorinhas - PNMA - é uma das Unidades de Conservação (UCs) que compõe o conjunto de áreas protegidas de Ouro Preto (MG). Criada em 1968 para resguardar uma das nascentes do Rio das Velhas e a riqueza em Biodiversidade, o parque se torna hoje uma das principais áreas de ecoturismo na região do município. Foram realizadas pesquisas quanto à caracterização biofísica da trilha e, para o levantamento dos potenciais pontos, foi utilizada a metodologia de Índice de Atratividade dos Pontos Interpretativos – IAPI. Os resultados demonstram que a gestão do parque está realizando avanços no quesito de identificação de atrativos e manejo das trilhas, mas ainda se faz necessárias melhorias na infraestrutura. Com a aplicação do IAPI foi possível constatar que a trilha contém uma rica bagagem de possíveis temas de serem aplicados no seu percurso como: Geodiversidade, que além das formações rochosas, quedas d’água e as montanhas, a região do Parque </w:t>
      </w:r>
      <w:r w:rsidRPr="00DB1BC4">
        <w:t>está</w:t>
      </w:r>
      <w:r>
        <w:t xml:space="preserve"> inserida em uma das maiores provinciais mineiras do planeta intitulado como Quadrilátero Ferrífero (QF); Biodiversidade, onde </w:t>
      </w:r>
      <w:r w:rsidRPr="00AE612D">
        <w:t>se</w:t>
      </w:r>
      <w:r>
        <w:t xml:space="preserve"> destaca a transição do Cerrado para a Mata Atlântica; a Água, a região é berçário das águas das bacias do Rio das Velhas e do Carmo e Esporte Radical, esse tema tem como atrativo a atividade de rapel realizada na cabeceira da cachoeira Véu das Noivas. A partir dos temas identificados conclui-se o trabalho com a contribuição de um modelo de interpretação ambiental da trilha. </w:t>
      </w:r>
    </w:p>
    <w:p w:rsidR="005721BB" w:rsidRDefault="005721BB" w:rsidP="005721BB">
      <w:pPr>
        <w:jc w:val="both"/>
      </w:pPr>
    </w:p>
    <w:p w:rsidR="005721BB" w:rsidRPr="006F4808" w:rsidRDefault="005721BB" w:rsidP="005721BB">
      <w:pPr>
        <w:jc w:val="both"/>
      </w:pPr>
      <w:r>
        <w:t xml:space="preserve">Palavras chave: Ecoturismo; Interpretação Ambiental; Unidades de Conservação; Índice de Atratividade. </w:t>
      </w: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Pr="005721BB" w:rsidRDefault="005721BB" w:rsidP="005721BB">
      <w:pPr>
        <w:jc w:val="center"/>
        <w:rPr>
          <w:b/>
          <w:lang w:val="en-US"/>
        </w:rPr>
      </w:pPr>
      <w:r w:rsidRPr="005721BB">
        <w:rPr>
          <w:b/>
          <w:lang w:val="en-US"/>
        </w:rPr>
        <w:t>ABSTRACT</w:t>
      </w: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both"/>
        <w:rPr>
          <w:lang w:val="en-US"/>
        </w:rPr>
      </w:pPr>
      <w:r w:rsidRPr="005721BB">
        <w:rPr>
          <w:lang w:val="en-US"/>
        </w:rPr>
        <w:t>Faced with environmental issues, which are now more recurrent in the subjects discussed in schools, in politics and in most of the media, it has become important to collaborate with a academic study that arouses the interest of the visitor, in relation to the natural resources used daily by humanity.</w:t>
      </w:r>
      <w:r>
        <w:rPr>
          <w:lang w:val="en-US"/>
        </w:rPr>
        <w:t xml:space="preserve"> </w:t>
      </w:r>
      <w:r w:rsidRPr="005721BB">
        <w:rPr>
          <w:lang w:val="en-US"/>
        </w:rPr>
        <w:t xml:space="preserve">Ecotourism is a segment of tourism that has grown constantly in recent years. </w:t>
      </w:r>
      <w:r w:rsidRPr="005721BB">
        <w:t xml:space="preserve">One of its principles is to raise awareness of environmental and cultural respect through contact with nature. </w:t>
      </w:r>
      <w:r w:rsidRPr="005721BB">
        <w:rPr>
          <w:lang w:val="en-US"/>
        </w:rPr>
        <w:t>One way to practice this activity is the Trails.</w:t>
      </w:r>
      <w:r>
        <w:rPr>
          <w:lang w:val="en-US"/>
        </w:rPr>
        <w:t xml:space="preserve"> </w:t>
      </w:r>
      <w:r w:rsidRPr="005721BB">
        <w:rPr>
          <w:lang w:val="en-US"/>
        </w:rPr>
        <w:t>The present study evaluated the interpretive potential of the Véu das Noivas waterfall trail, with the purpose of producing a diagnosis that could be a basis for planning and creating an Interpretative Trail, contributing to the public use subprogram of the Park.</w:t>
      </w:r>
      <w:r>
        <w:rPr>
          <w:lang w:val="en-US"/>
        </w:rPr>
        <w:t xml:space="preserve"> </w:t>
      </w:r>
      <w:r w:rsidRPr="005721BB">
        <w:rPr>
          <w:lang w:val="en-US"/>
        </w:rPr>
        <w:t xml:space="preserve">The Parque Natural das Andorinhas - PNMA - is one of the Conservation Units (CU) that compose the set of protected areas of Ouro Preto (MG-Brazil). </w:t>
      </w:r>
      <w:r w:rsidRPr="005721BB">
        <w:t xml:space="preserve">Created in 1968 to protect one of the river source of the Rio das Velhas and  your richness in Biodiversity, the park is considered today one of the main areas of ecotourism in the region of Ouro Preto. </w:t>
      </w:r>
      <w:r w:rsidRPr="005721BB">
        <w:rPr>
          <w:lang w:val="en-US"/>
        </w:rPr>
        <w:t>The Research was done on the biophysical characterization of the trail and, for the survey of potential points, the methodology of the Interpretive Points Attractiveness Index (IAPI) was used.</w:t>
      </w:r>
      <w:r>
        <w:rPr>
          <w:lang w:val="en-US"/>
        </w:rPr>
        <w:t xml:space="preserve"> </w:t>
      </w:r>
      <w:r w:rsidRPr="005721BB">
        <w:rPr>
          <w:lang w:val="en-US"/>
        </w:rPr>
        <w:t>The results has demonstrate that park management is making advances in attractiveness identification and trail management, but improvements in infrastructure are still needed.</w:t>
      </w:r>
      <w:r>
        <w:rPr>
          <w:lang w:val="en-US"/>
        </w:rPr>
        <w:t xml:space="preserve"> </w:t>
      </w:r>
      <w:r w:rsidRPr="005721BB">
        <w:rPr>
          <w:lang w:val="en-US"/>
        </w:rPr>
        <w:t xml:space="preserve">With the application of the IAPI it was possible to verify that the trail contains a rich baggage of possible themes to be applied in its course as: Geodiversity - in addition to rock formations, waterfalls and mountains, the region of the Park is included in one of the largest mining provinces of the planet known as Quadrilátero Ferrífero (QF); Biodiversity - where the transition from the Cerrado to the Mata Atlântica vegetation is highlighted; Water - the region is the nursery of the waters of the Rio das Velhas and Rio do Carmo and, the Radical Sport - one of the attractions being the abseiling activity carried out at the head of the Véu das Noivas waterfall. </w:t>
      </w:r>
      <w:r w:rsidRPr="005721BB">
        <w:rPr>
          <w:lang w:val="en-US"/>
        </w:rPr>
        <w:br/>
        <w:t xml:space="preserve">Based on the diagnosis made, we ended up contributing with an environmental interpretation model for this track. </w:t>
      </w:r>
    </w:p>
    <w:p w:rsidR="005721BB" w:rsidRPr="005721BB" w:rsidRDefault="005721BB" w:rsidP="005721BB">
      <w:pPr>
        <w:jc w:val="both"/>
        <w:rPr>
          <w:lang w:val="en-US"/>
        </w:rPr>
      </w:pPr>
    </w:p>
    <w:p w:rsidR="005721BB" w:rsidRPr="005721BB" w:rsidRDefault="005721BB" w:rsidP="005721BB">
      <w:pPr>
        <w:jc w:val="both"/>
      </w:pPr>
      <w:r w:rsidRPr="005721BB">
        <w:t>Keywords: Ecotourism; Environmental Interpretation; Interpretive Trail; Conservation Units; Attractiveness Index.</w:t>
      </w:r>
    </w:p>
    <w:p w:rsidR="005721BB" w:rsidRPr="005721BB" w:rsidRDefault="005721BB" w:rsidP="005721BB">
      <w:pPr>
        <w:jc w:val="both"/>
      </w:pPr>
    </w:p>
    <w:p w:rsidR="005721BB" w:rsidRPr="005721BB" w:rsidRDefault="005721BB" w:rsidP="005721BB">
      <w:pPr>
        <w:jc w:val="both"/>
        <w:rPr>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Default="005721BB" w:rsidP="005721BB">
      <w:pPr>
        <w:jc w:val="center"/>
        <w:rPr>
          <w:b/>
          <w:lang w:val="en-US"/>
        </w:rPr>
      </w:pPr>
    </w:p>
    <w:p w:rsidR="009B60DA" w:rsidRPr="005721BB" w:rsidRDefault="009B60DA"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Pr="005721BB" w:rsidRDefault="005721BB" w:rsidP="005721BB">
      <w:pPr>
        <w:jc w:val="center"/>
        <w:rPr>
          <w:b/>
          <w:lang w:val="en-US"/>
        </w:rPr>
      </w:pPr>
    </w:p>
    <w:p w:rsidR="005721BB" w:rsidRDefault="005721BB" w:rsidP="005721BB">
      <w:pPr>
        <w:ind w:left="360"/>
        <w:jc w:val="center"/>
        <w:rPr>
          <w:b/>
          <w:bCs/>
        </w:rPr>
      </w:pPr>
    </w:p>
    <w:p w:rsidR="005721BB" w:rsidRPr="00F07C79" w:rsidRDefault="005721BB" w:rsidP="005721BB">
      <w:pPr>
        <w:ind w:left="360"/>
        <w:jc w:val="center"/>
        <w:rPr>
          <w:b/>
          <w:bCs/>
        </w:rPr>
      </w:pPr>
      <w:r w:rsidRPr="00F07C79">
        <w:rPr>
          <w:b/>
          <w:bCs/>
        </w:rPr>
        <w:lastRenderedPageBreak/>
        <w:t>LISTA DE ABREVIATURAS E SIGLAS</w:t>
      </w:r>
    </w:p>
    <w:p w:rsidR="005721BB" w:rsidRDefault="005721BB" w:rsidP="005721BB">
      <w:pPr>
        <w:jc w:val="center"/>
        <w:rPr>
          <w:b/>
        </w:rPr>
      </w:pPr>
    </w:p>
    <w:p w:rsidR="005721BB" w:rsidRDefault="005721BB" w:rsidP="005721BB">
      <w:pPr>
        <w:jc w:val="center"/>
        <w:rPr>
          <w:b/>
        </w:rPr>
      </w:pPr>
    </w:p>
    <w:p w:rsidR="005721BB" w:rsidRPr="00F07C79" w:rsidRDefault="005721BB" w:rsidP="005721BB">
      <w:pPr>
        <w:jc w:val="center"/>
        <w:rPr>
          <w:b/>
        </w:rPr>
      </w:pPr>
    </w:p>
    <w:p w:rsidR="005721BB" w:rsidRDefault="005721BB" w:rsidP="005721BB">
      <w:pPr>
        <w:ind w:left="1701" w:hanging="1701"/>
      </w:pPr>
      <w:r>
        <w:t xml:space="preserve">UC </w:t>
      </w:r>
      <w:r>
        <w:tab/>
        <w:t xml:space="preserve">Unidade de Conservação </w:t>
      </w:r>
      <w:r>
        <w:tab/>
      </w:r>
    </w:p>
    <w:p w:rsidR="005721BB" w:rsidRDefault="005721BB" w:rsidP="005721BB">
      <w:pPr>
        <w:ind w:left="1701" w:hanging="1701"/>
      </w:pPr>
      <w:r>
        <w:t xml:space="preserve">PM </w:t>
      </w:r>
      <w:r>
        <w:tab/>
        <w:t xml:space="preserve">Plano de Manejo </w:t>
      </w:r>
    </w:p>
    <w:p w:rsidR="005721BB" w:rsidRDefault="005721BB" w:rsidP="005721BB">
      <w:pPr>
        <w:ind w:left="1701" w:hanging="1701"/>
      </w:pPr>
      <w:r>
        <w:t>IA</w:t>
      </w:r>
      <w:r>
        <w:tab/>
        <w:t>Interpretação Ambiental</w:t>
      </w:r>
    </w:p>
    <w:p w:rsidR="005721BB" w:rsidRDefault="005721BB" w:rsidP="005721BB">
      <w:pPr>
        <w:ind w:left="1701" w:hanging="1701"/>
      </w:pPr>
      <w:r>
        <w:t>IAPI</w:t>
      </w:r>
      <w:r>
        <w:tab/>
        <w:t xml:space="preserve">Índice de Atratividade de Pontos Interpretativos </w:t>
      </w:r>
    </w:p>
    <w:p w:rsidR="005721BB" w:rsidRDefault="005721BB" w:rsidP="005721BB">
      <w:pPr>
        <w:ind w:left="1701" w:hanging="1701"/>
      </w:pPr>
      <w:r>
        <w:t>TI</w:t>
      </w:r>
      <w:r>
        <w:tab/>
        <w:t>Trilhas Interpretativas</w:t>
      </w:r>
    </w:p>
    <w:p w:rsidR="005721BB" w:rsidRDefault="005721BB" w:rsidP="005721BB">
      <w:pPr>
        <w:ind w:left="1701" w:hanging="1701"/>
      </w:pPr>
      <w:r>
        <w:t>OMT</w:t>
      </w:r>
      <w:r>
        <w:tab/>
        <w:t xml:space="preserve">Organização Mundial do Turismo </w:t>
      </w:r>
    </w:p>
    <w:p w:rsidR="005721BB" w:rsidRDefault="005721BB" w:rsidP="005721BB">
      <w:pPr>
        <w:ind w:left="1701" w:hanging="1701"/>
      </w:pPr>
      <w:r>
        <w:t>MICT</w:t>
      </w:r>
      <w:r>
        <w:tab/>
        <w:t xml:space="preserve">Ministério da Indústria, Comércio e Turismo </w:t>
      </w:r>
    </w:p>
    <w:p w:rsidR="005721BB" w:rsidRDefault="005721BB" w:rsidP="005721BB">
      <w:pPr>
        <w:ind w:left="1701" w:hanging="1701"/>
      </w:pPr>
      <w:r>
        <w:t>MMA</w:t>
      </w:r>
      <w:r>
        <w:tab/>
        <w:t xml:space="preserve">Ministério do Meio Ambiente </w:t>
      </w:r>
    </w:p>
    <w:p w:rsidR="005721BB" w:rsidRDefault="005721BB" w:rsidP="005721BB">
      <w:pPr>
        <w:ind w:left="1701" w:hanging="1701"/>
      </w:pPr>
      <w:r>
        <w:t>EMBRATUR</w:t>
      </w:r>
      <w:r>
        <w:tab/>
        <w:t>Instituto Brasileiro de Turismo</w:t>
      </w:r>
      <w:r>
        <w:tab/>
      </w:r>
    </w:p>
    <w:p w:rsidR="005721BB" w:rsidRDefault="005721BB" w:rsidP="005721BB">
      <w:pPr>
        <w:ind w:left="1701" w:hanging="1701"/>
      </w:pPr>
      <w:r>
        <w:t>IBAMA</w:t>
      </w:r>
      <w:r>
        <w:tab/>
      </w:r>
      <w:r w:rsidRPr="008A42AF">
        <w:t>Instituto Brasileiro do Meio A</w:t>
      </w:r>
      <w:r>
        <w:t xml:space="preserve">mbiente e dos Recursos Naturais </w:t>
      </w:r>
      <w:r w:rsidRPr="008A42AF">
        <w:t>Renováveis</w:t>
      </w:r>
    </w:p>
    <w:p w:rsidR="005721BB" w:rsidRDefault="005721BB" w:rsidP="005721BB">
      <w:pPr>
        <w:ind w:left="1701" w:hanging="1701"/>
      </w:pPr>
      <w:r>
        <w:t>SNUC</w:t>
      </w:r>
      <w:r>
        <w:tab/>
        <w:t>Sistema Nacional de Unidades de Conservação</w:t>
      </w:r>
    </w:p>
    <w:p w:rsidR="005721BB" w:rsidRDefault="005721BB" w:rsidP="005721BB">
      <w:pPr>
        <w:ind w:left="1701" w:hanging="1701"/>
      </w:pPr>
      <w:r>
        <w:t>EA</w:t>
      </w:r>
      <w:r>
        <w:tab/>
        <w:t>Educação Ambiental</w:t>
      </w:r>
    </w:p>
    <w:p w:rsidR="005721BB" w:rsidRDefault="005721BB" w:rsidP="005721BB">
      <w:pPr>
        <w:ind w:left="1701" w:hanging="1701"/>
      </w:pPr>
      <w:r>
        <w:t>QF</w:t>
      </w:r>
      <w:r>
        <w:tab/>
        <w:t xml:space="preserve">Quadrilátero Ferrífero </w:t>
      </w:r>
    </w:p>
    <w:p w:rsidR="005721BB" w:rsidRDefault="005721BB" w:rsidP="005721BB">
      <w:pPr>
        <w:ind w:left="1701" w:hanging="1701"/>
      </w:pPr>
      <w:r>
        <w:t>PNMA</w:t>
      </w:r>
      <w:r>
        <w:tab/>
        <w:t>Parque Natural Municipal das Andorinhas</w:t>
      </w:r>
    </w:p>
    <w:p w:rsidR="005721BB" w:rsidRDefault="005721BB" w:rsidP="005721BB">
      <w:pPr>
        <w:ind w:left="1701" w:hanging="1701"/>
      </w:pPr>
      <w:r>
        <w:t>APA</w:t>
      </w:r>
      <w:r>
        <w:tab/>
        <w:t xml:space="preserve">Área de Proteção Ambiental </w:t>
      </w:r>
      <w:r>
        <w:tab/>
      </w:r>
      <w:r>
        <w:tab/>
      </w:r>
    </w:p>
    <w:p w:rsidR="005721BB" w:rsidRDefault="005721BB" w:rsidP="005721BB">
      <w:pPr>
        <w:ind w:left="1701" w:hanging="1701"/>
      </w:pPr>
      <w:r>
        <w:t>FLOE</w:t>
      </w:r>
      <w:r>
        <w:tab/>
        <w:t xml:space="preserve">Floresta Estadual </w:t>
      </w:r>
      <w:r>
        <w:tab/>
      </w:r>
    </w:p>
    <w:p w:rsidR="005721BB" w:rsidRDefault="005721BB" w:rsidP="005721BB">
      <w:pPr>
        <w:ind w:left="1701" w:hanging="1701"/>
      </w:pPr>
      <w:r>
        <w:t>UFOP</w:t>
      </w:r>
      <w:r>
        <w:tab/>
        <w:t>Universidade Federal de Ouro Preto</w:t>
      </w:r>
    </w:p>
    <w:p w:rsidR="005721BB" w:rsidRDefault="005721BB" w:rsidP="005721BB">
      <w:pPr>
        <w:ind w:left="1701" w:hanging="1701"/>
      </w:pPr>
      <w:r>
        <w:t>IEF</w:t>
      </w:r>
      <w:r>
        <w:tab/>
        <w:t xml:space="preserve">Instituto Estadual de Florestas </w:t>
      </w:r>
    </w:p>
    <w:p w:rsidR="005721BB" w:rsidRDefault="005721BB" w:rsidP="005721BB">
      <w:pPr>
        <w:ind w:left="1701" w:hanging="1701"/>
      </w:pPr>
    </w:p>
    <w:p w:rsidR="005721BB" w:rsidRDefault="005721BB" w:rsidP="005721BB"/>
    <w:p w:rsidR="005721BB" w:rsidRPr="008A42AF" w:rsidRDefault="005721BB" w:rsidP="005721BB">
      <w:pPr>
        <w:spacing w:line="360" w:lineRule="auto"/>
      </w:pP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Pr>
        <w:jc w:val="center"/>
      </w:pPr>
      <w:r w:rsidRPr="00CE667F">
        <w:rPr>
          <w:b/>
        </w:rPr>
        <w:lastRenderedPageBreak/>
        <w:t>LISTA DE ILUSTRAÇÕES</w:t>
      </w:r>
      <w:r>
        <w:rPr>
          <w:b/>
        </w:rPr>
        <w:t xml:space="preserve"> </w:t>
      </w:r>
    </w:p>
    <w:p w:rsidR="005721BB" w:rsidRDefault="005721BB" w:rsidP="005721BB"/>
    <w:p w:rsidR="00E616BE" w:rsidRPr="00E616BE" w:rsidRDefault="005721BB">
      <w:pPr>
        <w:pStyle w:val="ndicedeilustraes"/>
        <w:tabs>
          <w:tab w:val="right" w:leader="dot" w:pos="8494"/>
        </w:tabs>
        <w:rPr>
          <w:rFonts w:ascii="Calibri" w:hAnsi="Calibri"/>
          <w:noProof/>
          <w:sz w:val="22"/>
          <w:szCs w:val="22"/>
        </w:rPr>
      </w:pPr>
      <w:r>
        <w:fldChar w:fldCharType="begin"/>
      </w:r>
      <w:r>
        <w:instrText xml:space="preserve"> TOC \h \z \c "Figura" </w:instrText>
      </w:r>
      <w:r>
        <w:fldChar w:fldCharType="separate"/>
      </w:r>
      <w:hyperlink w:anchor="_Toc2181263" w:history="1">
        <w:r w:rsidR="00E616BE" w:rsidRPr="00A909B1">
          <w:rPr>
            <w:rStyle w:val="Hyperlink"/>
            <w:noProof/>
          </w:rPr>
          <w:t>Figura 1 - Mapa de localização da Trilha da Cachoeira Véu das Noivas</w:t>
        </w:r>
        <w:r w:rsidR="00E616BE">
          <w:rPr>
            <w:noProof/>
            <w:webHidden/>
          </w:rPr>
          <w:tab/>
        </w:r>
        <w:r w:rsidR="00E616BE">
          <w:rPr>
            <w:noProof/>
            <w:webHidden/>
          </w:rPr>
          <w:fldChar w:fldCharType="begin"/>
        </w:r>
        <w:r w:rsidR="00E616BE">
          <w:rPr>
            <w:noProof/>
            <w:webHidden/>
          </w:rPr>
          <w:instrText xml:space="preserve"> PAGEREF _Toc2181263 \h </w:instrText>
        </w:r>
        <w:r w:rsidR="00E616BE">
          <w:rPr>
            <w:noProof/>
            <w:webHidden/>
          </w:rPr>
        </w:r>
        <w:r w:rsidR="00E616BE">
          <w:rPr>
            <w:noProof/>
            <w:webHidden/>
          </w:rPr>
          <w:fldChar w:fldCharType="separate"/>
        </w:r>
        <w:r w:rsidR="00E616BE">
          <w:rPr>
            <w:noProof/>
            <w:webHidden/>
          </w:rPr>
          <w:t>19</w:t>
        </w:r>
        <w:r w:rsidR="00E616BE">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64" w:history="1">
        <w:r w:rsidRPr="00A909B1">
          <w:rPr>
            <w:rStyle w:val="Hyperlink"/>
            <w:noProof/>
          </w:rPr>
          <w:t>Figura 2 - Mapa de áreas prioritárias da conservação da fauna.</w:t>
        </w:r>
        <w:r>
          <w:rPr>
            <w:noProof/>
            <w:webHidden/>
          </w:rPr>
          <w:tab/>
        </w:r>
        <w:r>
          <w:rPr>
            <w:noProof/>
            <w:webHidden/>
          </w:rPr>
          <w:fldChar w:fldCharType="begin"/>
        </w:r>
        <w:r>
          <w:rPr>
            <w:noProof/>
            <w:webHidden/>
          </w:rPr>
          <w:instrText xml:space="preserve"> PAGEREF _Toc2181264 \h </w:instrText>
        </w:r>
        <w:r>
          <w:rPr>
            <w:noProof/>
            <w:webHidden/>
          </w:rPr>
        </w:r>
        <w:r>
          <w:rPr>
            <w:noProof/>
            <w:webHidden/>
          </w:rPr>
          <w:fldChar w:fldCharType="separate"/>
        </w:r>
        <w:r>
          <w:rPr>
            <w:noProof/>
            <w:webHidden/>
          </w:rPr>
          <w:t>1</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65" w:history="1">
        <w:r w:rsidRPr="00A909B1">
          <w:rPr>
            <w:rStyle w:val="Hyperlink"/>
            <w:noProof/>
          </w:rPr>
          <w:t>Figura 3 - Mapa de áreas prioritárias da conservação da flora</w:t>
        </w:r>
        <w:r>
          <w:rPr>
            <w:noProof/>
            <w:webHidden/>
          </w:rPr>
          <w:tab/>
        </w:r>
        <w:r>
          <w:rPr>
            <w:noProof/>
            <w:webHidden/>
          </w:rPr>
          <w:fldChar w:fldCharType="begin"/>
        </w:r>
        <w:r>
          <w:rPr>
            <w:noProof/>
            <w:webHidden/>
          </w:rPr>
          <w:instrText xml:space="preserve"> PAGEREF _Toc2181265 \h </w:instrText>
        </w:r>
        <w:r>
          <w:rPr>
            <w:noProof/>
            <w:webHidden/>
          </w:rPr>
        </w:r>
        <w:r>
          <w:rPr>
            <w:noProof/>
            <w:webHidden/>
          </w:rPr>
          <w:fldChar w:fldCharType="separate"/>
        </w:r>
        <w:r>
          <w:rPr>
            <w:noProof/>
            <w:webHidden/>
          </w:rPr>
          <w:t>1</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66" w:history="1">
        <w:r w:rsidRPr="00A909B1">
          <w:rPr>
            <w:rStyle w:val="Hyperlink"/>
            <w:noProof/>
          </w:rPr>
          <w:t>Figura 4 - Mapa do potencial mosaico de Unidades de Conservação.</w:t>
        </w:r>
        <w:r>
          <w:rPr>
            <w:noProof/>
            <w:webHidden/>
          </w:rPr>
          <w:tab/>
        </w:r>
        <w:r>
          <w:rPr>
            <w:noProof/>
            <w:webHidden/>
          </w:rPr>
          <w:fldChar w:fldCharType="begin"/>
        </w:r>
        <w:r>
          <w:rPr>
            <w:noProof/>
            <w:webHidden/>
          </w:rPr>
          <w:instrText xml:space="preserve"> PAGEREF _Toc2181266 \h </w:instrText>
        </w:r>
        <w:r>
          <w:rPr>
            <w:noProof/>
            <w:webHidden/>
          </w:rPr>
        </w:r>
        <w:r>
          <w:rPr>
            <w:noProof/>
            <w:webHidden/>
          </w:rPr>
          <w:fldChar w:fldCharType="separate"/>
        </w:r>
        <w:r>
          <w:rPr>
            <w:noProof/>
            <w:webHidden/>
          </w:rPr>
          <w:t>1</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67" w:history="1">
        <w:r w:rsidRPr="00A909B1">
          <w:rPr>
            <w:rStyle w:val="Hyperlink"/>
            <w:noProof/>
          </w:rPr>
          <w:t>Figura 5 – A) Exemplo de sinalização confeccionada pelos bolsistas; B) Trilha com parcela em pedregulhos; C) Placa de sinalização da trilha; D) Sinalização em rocha.</w:t>
        </w:r>
        <w:r>
          <w:rPr>
            <w:noProof/>
            <w:webHidden/>
          </w:rPr>
          <w:tab/>
        </w:r>
        <w:r>
          <w:rPr>
            <w:noProof/>
            <w:webHidden/>
          </w:rPr>
          <w:fldChar w:fldCharType="begin"/>
        </w:r>
        <w:r>
          <w:rPr>
            <w:noProof/>
            <w:webHidden/>
          </w:rPr>
          <w:instrText xml:space="preserve"> PAGEREF _Toc2181267 \h </w:instrText>
        </w:r>
        <w:r>
          <w:rPr>
            <w:noProof/>
            <w:webHidden/>
          </w:rPr>
        </w:r>
        <w:r>
          <w:rPr>
            <w:noProof/>
            <w:webHidden/>
          </w:rPr>
          <w:fldChar w:fldCharType="separate"/>
        </w:r>
        <w:r>
          <w:rPr>
            <w:noProof/>
            <w:webHidden/>
          </w:rPr>
          <w:t>33</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68" w:history="1">
        <w:r w:rsidRPr="00A909B1">
          <w:rPr>
            <w:rStyle w:val="Hyperlink"/>
            <w:noProof/>
          </w:rPr>
          <w:t>Figura 6 - A) "Escadão" de rocha necessário a descida para continuar a trilha; B) Visão para o "paredão" do mirante do parque; C) Cabeceira da Cachoeira Véu Das Noivas, local de banho dos visitantes.</w:t>
        </w:r>
        <w:r>
          <w:rPr>
            <w:noProof/>
            <w:webHidden/>
          </w:rPr>
          <w:tab/>
        </w:r>
        <w:r>
          <w:rPr>
            <w:noProof/>
            <w:webHidden/>
          </w:rPr>
          <w:fldChar w:fldCharType="begin"/>
        </w:r>
        <w:r>
          <w:rPr>
            <w:noProof/>
            <w:webHidden/>
          </w:rPr>
          <w:instrText xml:space="preserve"> PAGEREF _Toc2181268 \h </w:instrText>
        </w:r>
        <w:r>
          <w:rPr>
            <w:noProof/>
            <w:webHidden/>
          </w:rPr>
        </w:r>
        <w:r>
          <w:rPr>
            <w:noProof/>
            <w:webHidden/>
          </w:rPr>
          <w:fldChar w:fldCharType="separate"/>
        </w:r>
        <w:r>
          <w:rPr>
            <w:noProof/>
            <w:webHidden/>
          </w:rPr>
          <w:t>41</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69" w:history="1">
        <w:r w:rsidRPr="00A909B1">
          <w:rPr>
            <w:rStyle w:val="Hyperlink"/>
            <w:noProof/>
          </w:rPr>
          <w:t>Figura 7 - Vista para a serra de Ouro Preto, visão 360° e início da descida pelo “escadão” de afloramento rochoso.</w:t>
        </w:r>
        <w:r>
          <w:rPr>
            <w:noProof/>
            <w:webHidden/>
          </w:rPr>
          <w:tab/>
        </w:r>
        <w:r>
          <w:rPr>
            <w:noProof/>
            <w:webHidden/>
          </w:rPr>
          <w:fldChar w:fldCharType="begin"/>
        </w:r>
        <w:r>
          <w:rPr>
            <w:noProof/>
            <w:webHidden/>
          </w:rPr>
          <w:instrText xml:space="preserve"> PAGEREF _Toc2181269 \h </w:instrText>
        </w:r>
        <w:r>
          <w:rPr>
            <w:noProof/>
            <w:webHidden/>
          </w:rPr>
        </w:r>
        <w:r>
          <w:rPr>
            <w:noProof/>
            <w:webHidden/>
          </w:rPr>
          <w:fldChar w:fldCharType="separate"/>
        </w:r>
        <w:r>
          <w:rPr>
            <w:noProof/>
            <w:webHidden/>
          </w:rPr>
          <w:t>42</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70" w:history="1">
        <w:r w:rsidRPr="00A909B1">
          <w:rPr>
            <w:rStyle w:val="Hyperlink"/>
            <w:noProof/>
          </w:rPr>
          <w:t>Figura 8 - Espécie “canela de ema” (</w:t>
        </w:r>
        <w:r w:rsidRPr="00A909B1">
          <w:rPr>
            <w:rStyle w:val="Hyperlink"/>
            <w:i/>
            <w:noProof/>
          </w:rPr>
          <w:t>Vellozia squamata</w:t>
        </w:r>
        <w:r w:rsidRPr="00A909B1">
          <w:rPr>
            <w:rStyle w:val="Hyperlink"/>
            <w:noProof/>
          </w:rPr>
          <w:t>) encontrada na cabeceira da cachoeira.</w:t>
        </w:r>
        <w:r>
          <w:rPr>
            <w:noProof/>
            <w:webHidden/>
          </w:rPr>
          <w:tab/>
        </w:r>
        <w:r>
          <w:rPr>
            <w:noProof/>
            <w:webHidden/>
          </w:rPr>
          <w:fldChar w:fldCharType="begin"/>
        </w:r>
        <w:r>
          <w:rPr>
            <w:noProof/>
            <w:webHidden/>
          </w:rPr>
          <w:instrText xml:space="preserve"> PAGEREF _Toc2181270 \h </w:instrText>
        </w:r>
        <w:r>
          <w:rPr>
            <w:noProof/>
            <w:webHidden/>
          </w:rPr>
        </w:r>
        <w:r>
          <w:rPr>
            <w:noProof/>
            <w:webHidden/>
          </w:rPr>
          <w:fldChar w:fldCharType="separate"/>
        </w:r>
        <w:r>
          <w:rPr>
            <w:noProof/>
            <w:webHidden/>
          </w:rPr>
          <w:t>43</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71" w:history="1">
        <w:r w:rsidRPr="00A909B1">
          <w:rPr>
            <w:rStyle w:val="Hyperlink"/>
            <w:noProof/>
          </w:rPr>
          <w:t>Figura 9 - Piscinas naturais de uso recreativo.</w:t>
        </w:r>
        <w:r>
          <w:rPr>
            <w:noProof/>
            <w:webHidden/>
          </w:rPr>
          <w:tab/>
        </w:r>
        <w:r>
          <w:rPr>
            <w:noProof/>
            <w:webHidden/>
          </w:rPr>
          <w:fldChar w:fldCharType="begin"/>
        </w:r>
        <w:r>
          <w:rPr>
            <w:noProof/>
            <w:webHidden/>
          </w:rPr>
          <w:instrText xml:space="preserve"> PAGEREF _Toc2181271 \h </w:instrText>
        </w:r>
        <w:r>
          <w:rPr>
            <w:noProof/>
            <w:webHidden/>
          </w:rPr>
        </w:r>
        <w:r>
          <w:rPr>
            <w:noProof/>
            <w:webHidden/>
          </w:rPr>
          <w:fldChar w:fldCharType="separate"/>
        </w:r>
        <w:r>
          <w:rPr>
            <w:noProof/>
            <w:webHidden/>
          </w:rPr>
          <w:t>44</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72" w:history="1">
        <w:r w:rsidRPr="00A909B1">
          <w:rPr>
            <w:rStyle w:val="Hyperlink"/>
            <w:noProof/>
          </w:rPr>
          <w:t>Figura 10 - Trecho da trilha que se faz necessário a ultrapassagem pelo riacho que corta a trilha.</w:t>
        </w:r>
        <w:r>
          <w:rPr>
            <w:noProof/>
            <w:webHidden/>
          </w:rPr>
          <w:tab/>
        </w:r>
        <w:r>
          <w:rPr>
            <w:noProof/>
            <w:webHidden/>
          </w:rPr>
          <w:fldChar w:fldCharType="begin"/>
        </w:r>
        <w:r>
          <w:rPr>
            <w:noProof/>
            <w:webHidden/>
          </w:rPr>
          <w:instrText xml:space="preserve"> PAGEREF _Toc2181272 \h </w:instrText>
        </w:r>
        <w:r>
          <w:rPr>
            <w:noProof/>
            <w:webHidden/>
          </w:rPr>
        </w:r>
        <w:r>
          <w:rPr>
            <w:noProof/>
            <w:webHidden/>
          </w:rPr>
          <w:fldChar w:fldCharType="separate"/>
        </w:r>
        <w:r>
          <w:rPr>
            <w:noProof/>
            <w:webHidden/>
          </w:rPr>
          <w:t>45</w:t>
        </w:r>
        <w:r>
          <w:rPr>
            <w:noProof/>
            <w:webHidden/>
          </w:rPr>
          <w:fldChar w:fldCharType="end"/>
        </w:r>
      </w:hyperlink>
    </w:p>
    <w:p w:rsidR="00E616BE" w:rsidRPr="00E616BE" w:rsidRDefault="00E616BE">
      <w:pPr>
        <w:pStyle w:val="ndicedeilustraes"/>
        <w:tabs>
          <w:tab w:val="right" w:leader="dot" w:pos="8494"/>
        </w:tabs>
        <w:rPr>
          <w:rFonts w:ascii="Calibri" w:hAnsi="Calibri"/>
          <w:noProof/>
          <w:sz w:val="22"/>
          <w:szCs w:val="22"/>
        </w:rPr>
      </w:pPr>
      <w:hyperlink w:anchor="_Toc2181273" w:history="1">
        <w:r w:rsidRPr="00A909B1">
          <w:rPr>
            <w:rStyle w:val="Hyperlink"/>
            <w:noProof/>
          </w:rPr>
          <w:t>Figura 11 – A) Realização da atividade de rapel; B) Grampo de acesso; C) Grampo de acesso.</w:t>
        </w:r>
        <w:r>
          <w:rPr>
            <w:noProof/>
            <w:webHidden/>
          </w:rPr>
          <w:tab/>
        </w:r>
        <w:r>
          <w:rPr>
            <w:noProof/>
            <w:webHidden/>
          </w:rPr>
          <w:fldChar w:fldCharType="begin"/>
        </w:r>
        <w:r>
          <w:rPr>
            <w:noProof/>
            <w:webHidden/>
          </w:rPr>
          <w:instrText xml:space="preserve"> PAGEREF _Toc2181273 \h </w:instrText>
        </w:r>
        <w:r>
          <w:rPr>
            <w:noProof/>
            <w:webHidden/>
          </w:rPr>
        </w:r>
        <w:r>
          <w:rPr>
            <w:noProof/>
            <w:webHidden/>
          </w:rPr>
          <w:fldChar w:fldCharType="separate"/>
        </w:r>
        <w:r>
          <w:rPr>
            <w:noProof/>
            <w:webHidden/>
          </w:rPr>
          <w:t>47</w:t>
        </w:r>
        <w:r>
          <w:rPr>
            <w:noProof/>
            <w:webHidden/>
          </w:rPr>
          <w:fldChar w:fldCharType="end"/>
        </w:r>
      </w:hyperlink>
    </w:p>
    <w:p w:rsidR="005721BB" w:rsidRDefault="005721BB" w:rsidP="005721BB">
      <w:r>
        <w:fldChar w:fldCharType="end"/>
      </w: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11364B" w:rsidRDefault="0011364B" w:rsidP="005721BB"/>
    <w:p w:rsidR="0011364B" w:rsidRDefault="0011364B" w:rsidP="005721BB"/>
    <w:p w:rsidR="005721BB" w:rsidRDefault="005721BB" w:rsidP="005721BB"/>
    <w:p w:rsidR="005721BB" w:rsidRDefault="005721BB" w:rsidP="005721BB"/>
    <w:p w:rsidR="00FB3C69" w:rsidRDefault="00FB3C69" w:rsidP="005721BB"/>
    <w:p w:rsidR="00FB3C69" w:rsidRDefault="00FB3C69" w:rsidP="005721BB"/>
    <w:p w:rsidR="00FB3C69" w:rsidRDefault="00FB3C69" w:rsidP="005721BB"/>
    <w:p w:rsidR="00FB3C69" w:rsidRDefault="00FB3C69" w:rsidP="005721BB"/>
    <w:p w:rsidR="00FB3C69" w:rsidRDefault="00FB3C69" w:rsidP="005721BB"/>
    <w:p w:rsidR="00FB3C69" w:rsidRDefault="00FB3C69" w:rsidP="005721BB"/>
    <w:p w:rsidR="00FB3C69" w:rsidRDefault="00FB3C69" w:rsidP="005721BB"/>
    <w:p w:rsidR="00FB3C69" w:rsidRDefault="00FB3C69" w:rsidP="005721BB"/>
    <w:p w:rsidR="005721BB" w:rsidRDefault="005721BB" w:rsidP="005721BB"/>
    <w:p w:rsidR="005721BB" w:rsidRDefault="005721BB" w:rsidP="005721BB"/>
    <w:p w:rsidR="005721BB" w:rsidRDefault="005721BB" w:rsidP="005721BB"/>
    <w:p w:rsidR="005721BB" w:rsidRDefault="005721BB" w:rsidP="005721BB"/>
    <w:p w:rsidR="005721BB" w:rsidRPr="00CE667F" w:rsidRDefault="005721BB" w:rsidP="005721BB">
      <w:pPr>
        <w:jc w:val="center"/>
        <w:rPr>
          <w:b/>
        </w:rPr>
      </w:pPr>
      <w:r w:rsidRPr="00CE667F">
        <w:rPr>
          <w:b/>
        </w:rPr>
        <w:t>LISTA DE QUADROS</w:t>
      </w: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FB3C69" w:rsidRPr="007B253B" w:rsidRDefault="005721BB">
      <w:pPr>
        <w:pStyle w:val="ndicedeilustraes"/>
        <w:tabs>
          <w:tab w:val="right" w:leader="dot" w:pos="8494"/>
        </w:tabs>
        <w:rPr>
          <w:rFonts w:ascii="Calibri" w:hAnsi="Calibri"/>
          <w:noProof/>
          <w:sz w:val="22"/>
          <w:szCs w:val="22"/>
        </w:rPr>
      </w:pPr>
      <w:r>
        <w:fldChar w:fldCharType="begin"/>
      </w:r>
      <w:r>
        <w:instrText xml:space="preserve"> TOC \h \z \c "Quadro" </w:instrText>
      </w:r>
      <w:r>
        <w:fldChar w:fldCharType="separate"/>
      </w:r>
      <w:hyperlink w:anchor="_Toc2007030" w:history="1">
        <w:r w:rsidR="00FB3C69" w:rsidRPr="008804F2">
          <w:rPr>
            <w:rStyle w:val="Hyperlink"/>
            <w:noProof/>
          </w:rPr>
          <w:t>Quadro 1 - Ficha de campo IAPI.</w:t>
        </w:r>
        <w:r w:rsidR="00FB3C69">
          <w:rPr>
            <w:noProof/>
            <w:webHidden/>
          </w:rPr>
          <w:tab/>
        </w:r>
        <w:r w:rsidR="00FB3C69">
          <w:rPr>
            <w:noProof/>
            <w:webHidden/>
          </w:rPr>
          <w:fldChar w:fldCharType="begin"/>
        </w:r>
        <w:r w:rsidR="00FB3C69">
          <w:rPr>
            <w:noProof/>
            <w:webHidden/>
          </w:rPr>
          <w:instrText xml:space="preserve"> PAGEREF _Toc2007030 \h </w:instrText>
        </w:r>
        <w:r w:rsidR="00FB3C69">
          <w:rPr>
            <w:noProof/>
            <w:webHidden/>
          </w:rPr>
        </w:r>
        <w:r w:rsidR="00FB3C69">
          <w:rPr>
            <w:noProof/>
            <w:webHidden/>
          </w:rPr>
          <w:fldChar w:fldCharType="separate"/>
        </w:r>
        <w:r w:rsidR="00E616BE">
          <w:rPr>
            <w:noProof/>
            <w:webHidden/>
          </w:rPr>
          <w:t>1</w:t>
        </w:r>
        <w:r w:rsidR="00FB3C69">
          <w:rPr>
            <w:noProof/>
            <w:webHidden/>
          </w:rPr>
          <w:fldChar w:fldCharType="end"/>
        </w:r>
      </w:hyperlink>
    </w:p>
    <w:p w:rsidR="00FB3C69" w:rsidRPr="007B253B" w:rsidRDefault="00FB3C69">
      <w:pPr>
        <w:pStyle w:val="ndicedeilustraes"/>
        <w:tabs>
          <w:tab w:val="right" w:leader="dot" w:pos="8494"/>
        </w:tabs>
        <w:rPr>
          <w:rFonts w:ascii="Calibri" w:hAnsi="Calibri"/>
          <w:noProof/>
          <w:sz w:val="22"/>
          <w:szCs w:val="22"/>
        </w:rPr>
      </w:pPr>
      <w:hyperlink w:anchor="_Toc2007031" w:history="1">
        <w:r w:rsidRPr="008804F2">
          <w:rPr>
            <w:rStyle w:val="Hyperlink"/>
            <w:noProof/>
          </w:rPr>
          <w:t>Quadro 2 - Ficha de Campo do IAPI da Trilha Véu das Noivas.</w:t>
        </w:r>
        <w:r>
          <w:rPr>
            <w:noProof/>
            <w:webHidden/>
          </w:rPr>
          <w:tab/>
        </w:r>
        <w:r>
          <w:rPr>
            <w:noProof/>
            <w:webHidden/>
          </w:rPr>
          <w:fldChar w:fldCharType="begin"/>
        </w:r>
        <w:r>
          <w:rPr>
            <w:noProof/>
            <w:webHidden/>
          </w:rPr>
          <w:instrText xml:space="preserve"> PAGEREF _Toc2007031 \h </w:instrText>
        </w:r>
        <w:r>
          <w:rPr>
            <w:noProof/>
            <w:webHidden/>
          </w:rPr>
        </w:r>
        <w:r>
          <w:rPr>
            <w:noProof/>
            <w:webHidden/>
          </w:rPr>
          <w:fldChar w:fldCharType="separate"/>
        </w:r>
        <w:r w:rsidR="00E616BE">
          <w:rPr>
            <w:noProof/>
            <w:webHidden/>
          </w:rPr>
          <w:t>36</w:t>
        </w:r>
        <w:r>
          <w:rPr>
            <w:noProof/>
            <w:webHidden/>
          </w:rPr>
          <w:fldChar w:fldCharType="end"/>
        </w:r>
      </w:hyperlink>
    </w:p>
    <w:p w:rsidR="00FB3C69" w:rsidRPr="007B253B" w:rsidRDefault="00FB3C69">
      <w:pPr>
        <w:pStyle w:val="ndicedeilustraes"/>
        <w:tabs>
          <w:tab w:val="right" w:leader="dot" w:pos="8494"/>
        </w:tabs>
        <w:rPr>
          <w:rFonts w:ascii="Calibri" w:hAnsi="Calibri"/>
          <w:noProof/>
          <w:sz w:val="22"/>
          <w:szCs w:val="22"/>
        </w:rPr>
      </w:pPr>
      <w:hyperlink w:anchor="_Toc2007032" w:history="1">
        <w:r w:rsidRPr="008804F2">
          <w:rPr>
            <w:rStyle w:val="Hyperlink"/>
            <w:noProof/>
          </w:rPr>
          <w:t>Quadro 3 - Tópicos a serem abordados na Trilha da Cachoeira Véu Das Noivas.</w:t>
        </w:r>
        <w:r>
          <w:rPr>
            <w:noProof/>
            <w:webHidden/>
          </w:rPr>
          <w:tab/>
        </w:r>
        <w:r>
          <w:rPr>
            <w:noProof/>
            <w:webHidden/>
          </w:rPr>
          <w:fldChar w:fldCharType="begin"/>
        </w:r>
        <w:r>
          <w:rPr>
            <w:noProof/>
            <w:webHidden/>
          </w:rPr>
          <w:instrText xml:space="preserve"> PAGEREF _Toc2007032 \h </w:instrText>
        </w:r>
        <w:r>
          <w:rPr>
            <w:noProof/>
            <w:webHidden/>
          </w:rPr>
        </w:r>
        <w:r>
          <w:rPr>
            <w:noProof/>
            <w:webHidden/>
          </w:rPr>
          <w:fldChar w:fldCharType="separate"/>
        </w:r>
        <w:r w:rsidR="00E616BE">
          <w:rPr>
            <w:noProof/>
            <w:webHidden/>
          </w:rPr>
          <w:t>49</w:t>
        </w:r>
        <w:r>
          <w:rPr>
            <w:noProof/>
            <w:webHidden/>
          </w:rPr>
          <w:fldChar w:fldCharType="end"/>
        </w:r>
      </w:hyperlink>
    </w:p>
    <w:p w:rsidR="005721BB" w:rsidRDefault="005721BB" w:rsidP="005721BB">
      <w:r>
        <w:fldChar w:fldCharType="end"/>
      </w: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Pr>
        <w:jc w:val="center"/>
      </w:pPr>
      <w:r w:rsidRPr="00BE5221">
        <w:rPr>
          <w:b/>
        </w:rPr>
        <w:t>SUMÁRIO</w:t>
      </w:r>
    </w:p>
    <w:p w:rsidR="005721BB" w:rsidRDefault="005721BB" w:rsidP="005721BB">
      <w:pPr>
        <w:pStyle w:val="CabealhodoSumrio"/>
      </w:pPr>
    </w:p>
    <w:p w:rsidR="00E616BE" w:rsidRPr="00E616BE" w:rsidRDefault="005721BB">
      <w:pPr>
        <w:pStyle w:val="Sumrio1"/>
        <w:tabs>
          <w:tab w:val="right" w:leader="dot" w:pos="8494"/>
        </w:tabs>
        <w:rPr>
          <w:rFonts w:ascii="Calibri" w:hAnsi="Calibri"/>
          <w:noProof/>
          <w:sz w:val="22"/>
          <w:szCs w:val="22"/>
        </w:rPr>
      </w:pPr>
      <w:r>
        <w:fldChar w:fldCharType="begin"/>
      </w:r>
      <w:r>
        <w:instrText xml:space="preserve"> TOC \o "1-3" \h \z \u </w:instrText>
      </w:r>
      <w:r>
        <w:fldChar w:fldCharType="separate"/>
      </w:r>
      <w:hyperlink w:anchor="_Toc2181665" w:history="1">
        <w:r w:rsidR="00E616BE" w:rsidRPr="00932835">
          <w:rPr>
            <w:rStyle w:val="Hyperlink"/>
            <w:noProof/>
          </w:rPr>
          <w:t>1 INTRODUÇÃO</w:t>
        </w:r>
        <w:r w:rsidR="00E616BE">
          <w:rPr>
            <w:noProof/>
            <w:webHidden/>
          </w:rPr>
          <w:tab/>
        </w:r>
        <w:r w:rsidR="00E616BE">
          <w:rPr>
            <w:noProof/>
            <w:webHidden/>
          </w:rPr>
          <w:fldChar w:fldCharType="begin"/>
        </w:r>
        <w:r w:rsidR="00E616BE">
          <w:rPr>
            <w:noProof/>
            <w:webHidden/>
          </w:rPr>
          <w:instrText xml:space="preserve"> PAGEREF _Toc2181665 \h </w:instrText>
        </w:r>
        <w:r w:rsidR="00E616BE">
          <w:rPr>
            <w:noProof/>
            <w:webHidden/>
          </w:rPr>
        </w:r>
        <w:r w:rsidR="00E616BE">
          <w:rPr>
            <w:noProof/>
            <w:webHidden/>
          </w:rPr>
          <w:fldChar w:fldCharType="separate"/>
        </w:r>
        <w:r w:rsidR="00E616BE">
          <w:rPr>
            <w:noProof/>
            <w:webHidden/>
          </w:rPr>
          <w:t>10</w:t>
        </w:r>
        <w:r w:rsidR="00E616BE">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66" w:history="1">
        <w:r w:rsidRPr="00932835">
          <w:rPr>
            <w:rStyle w:val="Hyperlink"/>
            <w:noProof/>
          </w:rPr>
          <w:t>2 FUNDAMENTAÇÃO TEÓRICA</w:t>
        </w:r>
        <w:r>
          <w:rPr>
            <w:noProof/>
            <w:webHidden/>
          </w:rPr>
          <w:tab/>
        </w:r>
        <w:r>
          <w:rPr>
            <w:noProof/>
            <w:webHidden/>
          </w:rPr>
          <w:fldChar w:fldCharType="begin"/>
        </w:r>
        <w:r>
          <w:rPr>
            <w:noProof/>
            <w:webHidden/>
          </w:rPr>
          <w:instrText xml:space="preserve"> PAGEREF _Toc2181666 \h </w:instrText>
        </w:r>
        <w:r>
          <w:rPr>
            <w:noProof/>
            <w:webHidden/>
          </w:rPr>
        </w:r>
        <w:r>
          <w:rPr>
            <w:noProof/>
            <w:webHidden/>
          </w:rPr>
          <w:fldChar w:fldCharType="separate"/>
        </w:r>
        <w:r>
          <w:rPr>
            <w:noProof/>
            <w:webHidden/>
          </w:rPr>
          <w:t>12</w:t>
        </w:r>
        <w:r>
          <w:rPr>
            <w:noProof/>
            <w:webHidden/>
          </w:rPr>
          <w:fldChar w:fldCharType="end"/>
        </w:r>
      </w:hyperlink>
    </w:p>
    <w:p w:rsidR="00E616BE" w:rsidRPr="00E616BE" w:rsidRDefault="00E616BE">
      <w:pPr>
        <w:pStyle w:val="Sumrio2"/>
        <w:tabs>
          <w:tab w:val="right" w:leader="dot" w:pos="8494"/>
        </w:tabs>
        <w:rPr>
          <w:rFonts w:ascii="Calibri" w:hAnsi="Calibri"/>
          <w:noProof/>
          <w:sz w:val="22"/>
          <w:szCs w:val="22"/>
        </w:rPr>
      </w:pPr>
      <w:hyperlink w:anchor="_Toc2181667" w:history="1">
        <w:r w:rsidRPr="00932835">
          <w:rPr>
            <w:rStyle w:val="Hyperlink"/>
            <w:noProof/>
          </w:rPr>
          <w:t>2.2 ECOTURISMO: VIAGENS EM ÁREAS NATURAIS</w:t>
        </w:r>
        <w:r>
          <w:rPr>
            <w:noProof/>
            <w:webHidden/>
          </w:rPr>
          <w:tab/>
        </w:r>
        <w:r>
          <w:rPr>
            <w:noProof/>
            <w:webHidden/>
          </w:rPr>
          <w:fldChar w:fldCharType="begin"/>
        </w:r>
        <w:r>
          <w:rPr>
            <w:noProof/>
            <w:webHidden/>
          </w:rPr>
          <w:instrText xml:space="preserve"> PAGEREF _Toc2181667 \h </w:instrText>
        </w:r>
        <w:r>
          <w:rPr>
            <w:noProof/>
            <w:webHidden/>
          </w:rPr>
        </w:r>
        <w:r>
          <w:rPr>
            <w:noProof/>
            <w:webHidden/>
          </w:rPr>
          <w:fldChar w:fldCharType="separate"/>
        </w:r>
        <w:r>
          <w:rPr>
            <w:noProof/>
            <w:webHidden/>
          </w:rPr>
          <w:t>12</w:t>
        </w:r>
        <w:r>
          <w:rPr>
            <w:noProof/>
            <w:webHidden/>
          </w:rPr>
          <w:fldChar w:fldCharType="end"/>
        </w:r>
      </w:hyperlink>
    </w:p>
    <w:p w:rsidR="00E616BE" w:rsidRPr="00E616BE" w:rsidRDefault="00E616BE">
      <w:pPr>
        <w:pStyle w:val="Sumrio2"/>
        <w:tabs>
          <w:tab w:val="right" w:leader="dot" w:pos="8494"/>
        </w:tabs>
        <w:rPr>
          <w:rFonts w:ascii="Calibri" w:hAnsi="Calibri"/>
          <w:noProof/>
          <w:sz w:val="22"/>
          <w:szCs w:val="22"/>
        </w:rPr>
      </w:pPr>
      <w:hyperlink w:anchor="_Toc2181668" w:history="1">
        <w:r w:rsidRPr="00932835">
          <w:rPr>
            <w:rStyle w:val="Hyperlink"/>
            <w:noProof/>
          </w:rPr>
          <w:t>2.3 UNIDADES DE CONSERVAÇÃO</w:t>
        </w:r>
        <w:r>
          <w:rPr>
            <w:noProof/>
            <w:webHidden/>
          </w:rPr>
          <w:tab/>
        </w:r>
        <w:r>
          <w:rPr>
            <w:noProof/>
            <w:webHidden/>
          </w:rPr>
          <w:fldChar w:fldCharType="begin"/>
        </w:r>
        <w:r>
          <w:rPr>
            <w:noProof/>
            <w:webHidden/>
          </w:rPr>
          <w:instrText xml:space="preserve"> PAGEREF _Toc2181668 \h </w:instrText>
        </w:r>
        <w:r>
          <w:rPr>
            <w:noProof/>
            <w:webHidden/>
          </w:rPr>
        </w:r>
        <w:r>
          <w:rPr>
            <w:noProof/>
            <w:webHidden/>
          </w:rPr>
          <w:fldChar w:fldCharType="separate"/>
        </w:r>
        <w:r>
          <w:rPr>
            <w:noProof/>
            <w:webHidden/>
          </w:rPr>
          <w:t>14</w:t>
        </w:r>
        <w:r>
          <w:rPr>
            <w:noProof/>
            <w:webHidden/>
          </w:rPr>
          <w:fldChar w:fldCharType="end"/>
        </w:r>
      </w:hyperlink>
    </w:p>
    <w:p w:rsidR="00E616BE" w:rsidRPr="00E616BE" w:rsidRDefault="00E616BE">
      <w:pPr>
        <w:pStyle w:val="Sumrio2"/>
        <w:tabs>
          <w:tab w:val="right" w:leader="dot" w:pos="8494"/>
        </w:tabs>
        <w:rPr>
          <w:rFonts w:ascii="Calibri" w:hAnsi="Calibri"/>
          <w:noProof/>
          <w:sz w:val="22"/>
          <w:szCs w:val="22"/>
        </w:rPr>
      </w:pPr>
      <w:hyperlink w:anchor="_Toc2181669" w:history="1">
        <w:r w:rsidRPr="00932835">
          <w:rPr>
            <w:rStyle w:val="Hyperlink"/>
            <w:noProof/>
          </w:rPr>
          <w:t>2.4 INTERPRETAÇÃO AMBIENTAL E TRILHAS INTERPRETATIVAS</w:t>
        </w:r>
        <w:r>
          <w:rPr>
            <w:noProof/>
            <w:webHidden/>
          </w:rPr>
          <w:tab/>
        </w:r>
        <w:r>
          <w:rPr>
            <w:noProof/>
            <w:webHidden/>
          </w:rPr>
          <w:fldChar w:fldCharType="begin"/>
        </w:r>
        <w:r>
          <w:rPr>
            <w:noProof/>
            <w:webHidden/>
          </w:rPr>
          <w:instrText xml:space="preserve"> PAGEREF _Toc2181669 \h </w:instrText>
        </w:r>
        <w:r>
          <w:rPr>
            <w:noProof/>
            <w:webHidden/>
          </w:rPr>
        </w:r>
        <w:r>
          <w:rPr>
            <w:noProof/>
            <w:webHidden/>
          </w:rPr>
          <w:fldChar w:fldCharType="separate"/>
        </w:r>
        <w:r>
          <w:rPr>
            <w:noProof/>
            <w:webHidden/>
          </w:rPr>
          <w:t>15</w:t>
        </w:r>
        <w:r>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70" w:history="1">
        <w:r w:rsidRPr="00932835">
          <w:rPr>
            <w:rStyle w:val="Hyperlink"/>
            <w:noProof/>
          </w:rPr>
          <w:t>3 CARACTERIZAÇÃO DA ÁREA</w:t>
        </w:r>
        <w:r>
          <w:rPr>
            <w:noProof/>
            <w:webHidden/>
          </w:rPr>
          <w:tab/>
        </w:r>
        <w:r>
          <w:rPr>
            <w:noProof/>
            <w:webHidden/>
          </w:rPr>
          <w:fldChar w:fldCharType="begin"/>
        </w:r>
        <w:r>
          <w:rPr>
            <w:noProof/>
            <w:webHidden/>
          </w:rPr>
          <w:instrText xml:space="preserve"> PAGEREF _Toc2181670 \h </w:instrText>
        </w:r>
        <w:r>
          <w:rPr>
            <w:noProof/>
            <w:webHidden/>
          </w:rPr>
        </w:r>
        <w:r>
          <w:rPr>
            <w:noProof/>
            <w:webHidden/>
          </w:rPr>
          <w:fldChar w:fldCharType="separate"/>
        </w:r>
        <w:r>
          <w:rPr>
            <w:noProof/>
            <w:webHidden/>
          </w:rPr>
          <w:t>19</w:t>
        </w:r>
        <w:r>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71" w:history="1">
        <w:r w:rsidRPr="00932835">
          <w:rPr>
            <w:rStyle w:val="Hyperlink"/>
            <w:noProof/>
          </w:rPr>
          <w:t>4 MATERIAIS E MÉTODOS</w:t>
        </w:r>
        <w:r>
          <w:rPr>
            <w:noProof/>
            <w:webHidden/>
          </w:rPr>
          <w:tab/>
        </w:r>
        <w:r>
          <w:rPr>
            <w:noProof/>
            <w:webHidden/>
          </w:rPr>
          <w:fldChar w:fldCharType="begin"/>
        </w:r>
        <w:r>
          <w:rPr>
            <w:noProof/>
            <w:webHidden/>
          </w:rPr>
          <w:instrText xml:space="preserve"> PAGEREF _Toc2181671 \h </w:instrText>
        </w:r>
        <w:r>
          <w:rPr>
            <w:noProof/>
            <w:webHidden/>
          </w:rPr>
        </w:r>
        <w:r>
          <w:rPr>
            <w:noProof/>
            <w:webHidden/>
          </w:rPr>
          <w:fldChar w:fldCharType="separate"/>
        </w:r>
        <w:r>
          <w:rPr>
            <w:noProof/>
            <w:webHidden/>
          </w:rPr>
          <w:t>1</w:t>
        </w:r>
        <w:r>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72" w:history="1">
        <w:r w:rsidRPr="00932835">
          <w:rPr>
            <w:rStyle w:val="Hyperlink"/>
            <w:noProof/>
          </w:rPr>
          <w:t>5 RESULTADOS E DISCUSSÃO</w:t>
        </w:r>
        <w:r>
          <w:rPr>
            <w:noProof/>
            <w:webHidden/>
          </w:rPr>
          <w:tab/>
        </w:r>
        <w:r>
          <w:rPr>
            <w:noProof/>
            <w:webHidden/>
          </w:rPr>
          <w:fldChar w:fldCharType="begin"/>
        </w:r>
        <w:r>
          <w:rPr>
            <w:noProof/>
            <w:webHidden/>
          </w:rPr>
          <w:instrText xml:space="preserve"> PAGEREF _Toc2181672 \h </w:instrText>
        </w:r>
        <w:r>
          <w:rPr>
            <w:noProof/>
            <w:webHidden/>
          </w:rPr>
        </w:r>
        <w:r>
          <w:rPr>
            <w:noProof/>
            <w:webHidden/>
          </w:rPr>
          <w:fldChar w:fldCharType="separate"/>
        </w:r>
        <w:r>
          <w:rPr>
            <w:noProof/>
            <w:webHidden/>
          </w:rPr>
          <w:t>1</w:t>
        </w:r>
        <w:r>
          <w:rPr>
            <w:noProof/>
            <w:webHidden/>
          </w:rPr>
          <w:fldChar w:fldCharType="end"/>
        </w:r>
      </w:hyperlink>
    </w:p>
    <w:p w:rsidR="00E616BE" w:rsidRPr="00E616BE" w:rsidRDefault="00E616BE">
      <w:pPr>
        <w:pStyle w:val="Sumrio2"/>
        <w:tabs>
          <w:tab w:val="right" w:leader="dot" w:pos="8494"/>
        </w:tabs>
        <w:rPr>
          <w:rFonts w:ascii="Calibri" w:hAnsi="Calibri"/>
          <w:noProof/>
          <w:sz w:val="22"/>
          <w:szCs w:val="22"/>
        </w:rPr>
      </w:pPr>
      <w:hyperlink w:anchor="_Toc2181673" w:history="1">
        <w:r w:rsidRPr="00932835">
          <w:rPr>
            <w:rStyle w:val="Hyperlink"/>
            <w:noProof/>
          </w:rPr>
          <w:t>5. 1 CARACTERIZAÇÃO BIOFÍSICA</w:t>
        </w:r>
        <w:r>
          <w:rPr>
            <w:noProof/>
            <w:webHidden/>
          </w:rPr>
          <w:tab/>
        </w:r>
        <w:r>
          <w:rPr>
            <w:noProof/>
            <w:webHidden/>
          </w:rPr>
          <w:fldChar w:fldCharType="begin"/>
        </w:r>
        <w:r>
          <w:rPr>
            <w:noProof/>
            <w:webHidden/>
          </w:rPr>
          <w:instrText xml:space="preserve"> PAGEREF _Toc2181673 \h </w:instrText>
        </w:r>
        <w:r>
          <w:rPr>
            <w:noProof/>
            <w:webHidden/>
          </w:rPr>
        </w:r>
        <w:r>
          <w:rPr>
            <w:noProof/>
            <w:webHidden/>
          </w:rPr>
          <w:fldChar w:fldCharType="separate"/>
        </w:r>
        <w:r>
          <w:rPr>
            <w:noProof/>
            <w:webHidden/>
          </w:rPr>
          <w:t>1</w:t>
        </w:r>
        <w:r>
          <w:rPr>
            <w:noProof/>
            <w:webHidden/>
          </w:rPr>
          <w:fldChar w:fldCharType="end"/>
        </w:r>
      </w:hyperlink>
    </w:p>
    <w:p w:rsidR="00E616BE" w:rsidRPr="00E616BE" w:rsidRDefault="00E616BE">
      <w:pPr>
        <w:pStyle w:val="Sumrio2"/>
        <w:tabs>
          <w:tab w:val="right" w:leader="dot" w:pos="8494"/>
        </w:tabs>
        <w:rPr>
          <w:rFonts w:ascii="Calibri" w:hAnsi="Calibri"/>
          <w:noProof/>
          <w:sz w:val="22"/>
          <w:szCs w:val="22"/>
        </w:rPr>
      </w:pPr>
      <w:hyperlink w:anchor="_Toc2181674" w:history="1">
        <w:r w:rsidRPr="00932835">
          <w:rPr>
            <w:rStyle w:val="Hyperlink"/>
            <w:noProof/>
          </w:rPr>
          <w:t>5.2 ÍNDICE DE ATRATIVIDADE DOS PONTOS INTERPRETATIVOS (IAPI)</w:t>
        </w:r>
        <w:r>
          <w:rPr>
            <w:noProof/>
            <w:webHidden/>
          </w:rPr>
          <w:tab/>
        </w:r>
        <w:r>
          <w:rPr>
            <w:noProof/>
            <w:webHidden/>
          </w:rPr>
          <w:fldChar w:fldCharType="begin"/>
        </w:r>
        <w:r>
          <w:rPr>
            <w:noProof/>
            <w:webHidden/>
          </w:rPr>
          <w:instrText xml:space="preserve"> PAGEREF _Toc2181674 \h </w:instrText>
        </w:r>
        <w:r>
          <w:rPr>
            <w:noProof/>
            <w:webHidden/>
          </w:rPr>
        </w:r>
        <w:r>
          <w:rPr>
            <w:noProof/>
            <w:webHidden/>
          </w:rPr>
          <w:fldChar w:fldCharType="separate"/>
        </w:r>
        <w:r>
          <w:rPr>
            <w:noProof/>
            <w:webHidden/>
          </w:rPr>
          <w:t>34</w:t>
        </w:r>
        <w:r>
          <w:rPr>
            <w:noProof/>
            <w:webHidden/>
          </w:rPr>
          <w:fldChar w:fldCharType="end"/>
        </w:r>
      </w:hyperlink>
    </w:p>
    <w:p w:rsidR="00E616BE" w:rsidRPr="00E616BE" w:rsidRDefault="00E616BE">
      <w:pPr>
        <w:pStyle w:val="Sumrio3"/>
        <w:tabs>
          <w:tab w:val="right" w:leader="dot" w:pos="8494"/>
        </w:tabs>
        <w:rPr>
          <w:rFonts w:ascii="Calibri" w:hAnsi="Calibri"/>
          <w:noProof/>
          <w:sz w:val="22"/>
          <w:szCs w:val="22"/>
        </w:rPr>
      </w:pPr>
      <w:hyperlink w:anchor="_Toc2181675" w:history="1">
        <w:r w:rsidRPr="00932835">
          <w:rPr>
            <w:rStyle w:val="Hyperlink"/>
            <w:noProof/>
          </w:rPr>
          <w:t>5.2.1 Tema – Geodiversidade</w:t>
        </w:r>
        <w:r>
          <w:rPr>
            <w:noProof/>
            <w:webHidden/>
          </w:rPr>
          <w:tab/>
        </w:r>
        <w:r>
          <w:rPr>
            <w:noProof/>
            <w:webHidden/>
          </w:rPr>
          <w:fldChar w:fldCharType="begin"/>
        </w:r>
        <w:r>
          <w:rPr>
            <w:noProof/>
            <w:webHidden/>
          </w:rPr>
          <w:instrText xml:space="preserve"> PAGEREF _Toc2181675 \h </w:instrText>
        </w:r>
        <w:r>
          <w:rPr>
            <w:noProof/>
            <w:webHidden/>
          </w:rPr>
        </w:r>
        <w:r>
          <w:rPr>
            <w:noProof/>
            <w:webHidden/>
          </w:rPr>
          <w:fldChar w:fldCharType="separate"/>
        </w:r>
        <w:r>
          <w:rPr>
            <w:noProof/>
            <w:webHidden/>
          </w:rPr>
          <w:t>40</w:t>
        </w:r>
        <w:r>
          <w:rPr>
            <w:noProof/>
            <w:webHidden/>
          </w:rPr>
          <w:fldChar w:fldCharType="end"/>
        </w:r>
      </w:hyperlink>
    </w:p>
    <w:p w:rsidR="00E616BE" w:rsidRPr="00E616BE" w:rsidRDefault="00E616BE">
      <w:pPr>
        <w:pStyle w:val="Sumrio3"/>
        <w:tabs>
          <w:tab w:val="right" w:leader="dot" w:pos="8494"/>
        </w:tabs>
        <w:rPr>
          <w:rFonts w:ascii="Calibri" w:hAnsi="Calibri"/>
          <w:noProof/>
          <w:sz w:val="22"/>
          <w:szCs w:val="22"/>
        </w:rPr>
      </w:pPr>
      <w:hyperlink w:anchor="_Toc2181676" w:history="1">
        <w:r w:rsidRPr="00932835">
          <w:rPr>
            <w:rStyle w:val="Hyperlink"/>
            <w:noProof/>
          </w:rPr>
          <w:t>5.2.2 Tema – Biodiversidade</w:t>
        </w:r>
        <w:r>
          <w:rPr>
            <w:noProof/>
            <w:webHidden/>
          </w:rPr>
          <w:tab/>
        </w:r>
        <w:r>
          <w:rPr>
            <w:noProof/>
            <w:webHidden/>
          </w:rPr>
          <w:fldChar w:fldCharType="begin"/>
        </w:r>
        <w:r>
          <w:rPr>
            <w:noProof/>
            <w:webHidden/>
          </w:rPr>
          <w:instrText xml:space="preserve"> PAGEREF _Toc2181676 \h </w:instrText>
        </w:r>
        <w:r>
          <w:rPr>
            <w:noProof/>
            <w:webHidden/>
          </w:rPr>
        </w:r>
        <w:r>
          <w:rPr>
            <w:noProof/>
            <w:webHidden/>
          </w:rPr>
          <w:fldChar w:fldCharType="separate"/>
        </w:r>
        <w:r>
          <w:rPr>
            <w:noProof/>
            <w:webHidden/>
          </w:rPr>
          <w:t>41</w:t>
        </w:r>
        <w:r>
          <w:rPr>
            <w:noProof/>
            <w:webHidden/>
          </w:rPr>
          <w:fldChar w:fldCharType="end"/>
        </w:r>
      </w:hyperlink>
    </w:p>
    <w:p w:rsidR="00E616BE" w:rsidRPr="00E616BE" w:rsidRDefault="00E616BE">
      <w:pPr>
        <w:pStyle w:val="Sumrio3"/>
        <w:tabs>
          <w:tab w:val="right" w:leader="dot" w:pos="8494"/>
        </w:tabs>
        <w:rPr>
          <w:rFonts w:ascii="Calibri" w:hAnsi="Calibri"/>
          <w:noProof/>
          <w:sz w:val="22"/>
          <w:szCs w:val="22"/>
        </w:rPr>
      </w:pPr>
      <w:hyperlink w:anchor="_Toc2181677" w:history="1">
        <w:r w:rsidRPr="00932835">
          <w:rPr>
            <w:rStyle w:val="Hyperlink"/>
            <w:noProof/>
          </w:rPr>
          <w:t>5.2.3 Tema – Água</w:t>
        </w:r>
        <w:r>
          <w:rPr>
            <w:noProof/>
            <w:webHidden/>
          </w:rPr>
          <w:tab/>
        </w:r>
        <w:r>
          <w:rPr>
            <w:noProof/>
            <w:webHidden/>
          </w:rPr>
          <w:fldChar w:fldCharType="begin"/>
        </w:r>
        <w:r>
          <w:rPr>
            <w:noProof/>
            <w:webHidden/>
          </w:rPr>
          <w:instrText xml:space="preserve"> PAGEREF _Toc2181677 \h </w:instrText>
        </w:r>
        <w:r>
          <w:rPr>
            <w:noProof/>
            <w:webHidden/>
          </w:rPr>
        </w:r>
        <w:r>
          <w:rPr>
            <w:noProof/>
            <w:webHidden/>
          </w:rPr>
          <w:fldChar w:fldCharType="separate"/>
        </w:r>
        <w:r>
          <w:rPr>
            <w:noProof/>
            <w:webHidden/>
          </w:rPr>
          <w:t>43</w:t>
        </w:r>
        <w:r>
          <w:rPr>
            <w:noProof/>
            <w:webHidden/>
          </w:rPr>
          <w:fldChar w:fldCharType="end"/>
        </w:r>
      </w:hyperlink>
    </w:p>
    <w:p w:rsidR="00E616BE" w:rsidRPr="00E616BE" w:rsidRDefault="00E616BE">
      <w:pPr>
        <w:pStyle w:val="Sumrio3"/>
        <w:tabs>
          <w:tab w:val="right" w:leader="dot" w:pos="8494"/>
        </w:tabs>
        <w:rPr>
          <w:rFonts w:ascii="Calibri" w:hAnsi="Calibri"/>
          <w:noProof/>
          <w:sz w:val="22"/>
          <w:szCs w:val="22"/>
        </w:rPr>
      </w:pPr>
      <w:hyperlink w:anchor="_Toc2181678" w:history="1">
        <w:r w:rsidRPr="00932835">
          <w:rPr>
            <w:rStyle w:val="Hyperlink"/>
            <w:noProof/>
          </w:rPr>
          <w:t>5.2.4 Tema – Esportes Radicais</w:t>
        </w:r>
        <w:r>
          <w:rPr>
            <w:noProof/>
            <w:webHidden/>
          </w:rPr>
          <w:tab/>
        </w:r>
        <w:r>
          <w:rPr>
            <w:noProof/>
            <w:webHidden/>
          </w:rPr>
          <w:fldChar w:fldCharType="begin"/>
        </w:r>
        <w:r>
          <w:rPr>
            <w:noProof/>
            <w:webHidden/>
          </w:rPr>
          <w:instrText xml:space="preserve"> PAGEREF _Toc2181678 \h </w:instrText>
        </w:r>
        <w:r>
          <w:rPr>
            <w:noProof/>
            <w:webHidden/>
          </w:rPr>
        </w:r>
        <w:r>
          <w:rPr>
            <w:noProof/>
            <w:webHidden/>
          </w:rPr>
          <w:fldChar w:fldCharType="separate"/>
        </w:r>
        <w:r>
          <w:rPr>
            <w:noProof/>
            <w:webHidden/>
          </w:rPr>
          <w:t>45</w:t>
        </w:r>
        <w:r>
          <w:rPr>
            <w:noProof/>
            <w:webHidden/>
          </w:rPr>
          <w:fldChar w:fldCharType="end"/>
        </w:r>
      </w:hyperlink>
    </w:p>
    <w:p w:rsidR="00E616BE" w:rsidRPr="00E616BE" w:rsidRDefault="00E616BE">
      <w:pPr>
        <w:pStyle w:val="Sumrio2"/>
        <w:tabs>
          <w:tab w:val="right" w:leader="dot" w:pos="8494"/>
        </w:tabs>
        <w:rPr>
          <w:rFonts w:ascii="Calibri" w:hAnsi="Calibri"/>
          <w:noProof/>
          <w:sz w:val="22"/>
          <w:szCs w:val="22"/>
        </w:rPr>
      </w:pPr>
      <w:hyperlink w:anchor="_Toc2181679" w:history="1">
        <w:r w:rsidRPr="00932835">
          <w:rPr>
            <w:rStyle w:val="Hyperlink"/>
            <w:noProof/>
          </w:rPr>
          <w:t>5.3 SUGESTÃO DE PONTOS INTERPRETATIVOS PARA A TRILHA VÉU DAS NOIVAS</w:t>
        </w:r>
        <w:r>
          <w:rPr>
            <w:noProof/>
            <w:webHidden/>
          </w:rPr>
          <w:tab/>
        </w:r>
        <w:r>
          <w:rPr>
            <w:noProof/>
            <w:webHidden/>
          </w:rPr>
          <w:fldChar w:fldCharType="begin"/>
        </w:r>
        <w:r>
          <w:rPr>
            <w:noProof/>
            <w:webHidden/>
          </w:rPr>
          <w:instrText xml:space="preserve"> PAGEREF _Toc2181679 \h </w:instrText>
        </w:r>
        <w:r>
          <w:rPr>
            <w:noProof/>
            <w:webHidden/>
          </w:rPr>
        </w:r>
        <w:r>
          <w:rPr>
            <w:noProof/>
            <w:webHidden/>
          </w:rPr>
          <w:fldChar w:fldCharType="separate"/>
        </w:r>
        <w:r>
          <w:rPr>
            <w:noProof/>
            <w:webHidden/>
          </w:rPr>
          <w:t>47</w:t>
        </w:r>
        <w:r>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80" w:history="1">
        <w:r w:rsidRPr="00932835">
          <w:rPr>
            <w:rStyle w:val="Hyperlink"/>
            <w:noProof/>
          </w:rPr>
          <w:t>6. CONSIDERAÇÕES FINAIS</w:t>
        </w:r>
        <w:r>
          <w:rPr>
            <w:noProof/>
            <w:webHidden/>
          </w:rPr>
          <w:tab/>
        </w:r>
        <w:r>
          <w:rPr>
            <w:noProof/>
            <w:webHidden/>
          </w:rPr>
          <w:fldChar w:fldCharType="begin"/>
        </w:r>
        <w:r>
          <w:rPr>
            <w:noProof/>
            <w:webHidden/>
          </w:rPr>
          <w:instrText xml:space="preserve"> PAGEREF _Toc2181680 \h </w:instrText>
        </w:r>
        <w:r>
          <w:rPr>
            <w:noProof/>
            <w:webHidden/>
          </w:rPr>
        </w:r>
        <w:r>
          <w:rPr>
            <w:noProof/>
            <w:webHidden/>
          </w:rPr>
          <w:fldChar w:fldCharType="separate"/>
        </w:r>
        <w:r>
          <w:rPr>
            <w:noProof/>
            <w:webHidden/>
          </w:rPr>
          <w:t>53</w:t>
        </w:r>
        <w:r>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81" w:history="1">
        <w:r w:rsidRPr="00932835">
          <w:rPr>
            <w:rStyle w:val="Hyperlink"/>
            <w:noProof/>
          </w:rPr>
          <w:t>REFERÊNCIAS</w:t>
        </w:r>
        <w:r>
          <w:rPr>
            <w:noProof/>
            <w:webHidden/>
          </w:rPr>
          <w:tab/>
        </w:r>
        <w:r>
          <w:rPr>
            <w:noProof/>
            <w:webHidden/>
          </w:rPr>
          <w:fldChar w:fldCharType="begin"/>
        </w:r>
        <w:r>
          <w:rPr>
            <w:noProof/>
            <w:webHidden/>
          </w:rPr>
          <w:instrText xml:space="preserve"> PAGEREF _Toc2181681 \h </w:instrText>
        </w:r>
        <w:r>
          <w:rPr>
            <w:noProof/>
            <w:webHidden/>
          </w:rPr>
        </w:r>
        <w:r>
          <w:rPr>
            <w:noProof/>
            <w:webHidden/>
          </w:rPr>
          <w:fldChar w:fldCharType="separate"/>
        </w:r>
        <w:r>
          <w:rPr>
            <w:noProof/>
            <w:webHidden/>
          </w:rPr>
          <w:t>56</w:t>
        </w:r>
        <w:r>
          <w:rPr>
            <w:noProof/>
            <w:webHidden/>
          </w:rPr>
          <w:fldChar w:fldCharType="end"/>
        </w:r>
      </w:hyperlink>
    </w:p>
    <w:p w:rsidR="00E616BE" w:rsidRPr="00E616BE" w:rsidRDefault="00E616BE">
      <w:pPr>
        <w:pStyle w:val="Sumrio1"/>
        <w:tabs>
          <w:tab w:val="right" w:leader="dot" w:pos="8494"/>
        </w:tabs>
        <w:rPr>
          <w:rFonts w:ascii="Calibri" w:hAnsi="Calibri"/>
          <w:noProof/>
          <w:sz w:val="22"/>
          <w:szCs w:val="22"/>
        </w:rPr>
      </w:pPr>
      <w:hyperlink w:anchor="_Toc2181682" w:history="1">
        <w:r w:rsidRPr="00932835">
          <w:rPr>
            <w:rStyle w:val="Hyperlink"/>
            <w:noProof/>
          </w:rPr>
          <w:t>FICHA DE IDENTIFICAÇÃO</w:t>
        </w:r>
        <w:r>
          <w:rPr>
            <w:noProof/>
            <w:webHidden/>
          </w:rPr>
          <w:tab/>
        </w:r>
        <w:r>
          <w:rPr>
            <w:noProof/>
            <w:webHidden/>
          </w:rPr>
          <w:fldChar w:fldCharType="begin"/>
        </w:r>
        <w:r>
          <w:rPr>
            <w:noProof/>
            <w:webHidden/>
          </w:rPr>
          <w:instrText xml:space="preserve"> PAGEREF _Toc2181682 \h </w:instrText>
        </w:r>
        <w:r>
          <w:rPr>
            <w:noProof/>
            <w:webHidden/>
          </w:rPr>
        </w:r>
        <w:r>
          <w:rPr>
            <w:noProof/>
            <w:webHidden/>
          </w:rPr>
          <w:fldChar w:fldCharType="separate"/>
        </w:r>
        <w:r>
          <w:rPr>
            <w:noProof/>
            <w:webHidden/>
          </w:rPr>
          <w:t>62</w:t>
        </w:r>
        <w:r>
          <w:rPr>
            <w:noProof/>
            <w:webHidden/>
          </w:rPr>
          <w:fldChar w:fldCharType="end"/>
        </w:r>
      </w:hyperlink>
    </w:p>
    <w:p w:rsidR="005721BB" w:rsidRDefault="005721BB" w:rsidP="005721BB">
      <w:r>
        <w:rPr>
          <w:b/>
          <w:bCs/>
        </w:rPr>
        <w:fldChar w:fldCharType="end"/>
      </w: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0E1465" w:rsidRDefault="000E1465"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464E3F" w:rsidRDefault="00464E3F" w:rsidP="005721BB">
      <w:pPr>
        <w:pStyle w:val="Ttulo1"/>
        <w:rPr>
          <w:rFonts w:ascii="Times New Roman" w:hAnsi="Times New Roman"/>
          <w:sz w:val="24"/>
          <w:szCs w:val="24"/>
        </w:rPr>
        <w:sectPr w:rsidR="00464E3F" w:rsidSect="00635B8F">
          <w:headerReference w:type="default" r:id="rId8"/>
          <w:pgSz w:w="11906" w:h="16838"/>
          <w:pgMar w:top="1417" w:right="1701" w:bottom="1417" w:left="1701" w:header="708" w:footer="708" w:gutter="0"/>
          <w:cols w:space="708"/>
          <w:docGrid w:linePitch="360"/>
        </w:sectPr>
      </w:pPr>
      <w:bookmarkStart w:id="2" w:name="_Toc520722716"/>
    </w:p>
    <w:p w:rsidR="005721BB" w:rsidRPr="00981046" w:rsidRDefault="005721BB" w:rsidP="005721BB">
      <w:pPr>
        <w:pStyle w:val="Ttulo1"/>
        <w:rPr>
          <w:rFonts w:ascii="Times New Roman" w:hAnsi="Times New Roman"/>
          <w:i/>
          <w:sz w:val="24"/>
          <w:szCs w:val="24"/>
        </w:rPr>
      </w:pPr>
      <w:bookmarkStart w:id="3" w:name="_Toc2181665"/>
      <w:r w:rsidRPr="00981046">
        <w:rPr>
          <w:rFonts w:ascii="Times New Roman" w:hAnsi="Times New Roman"/>
          <w:sz w:val="24"/>
          <w:szCs w:val="24"/>
        </w:rPr>
        <w:lastRenderedPageBreak/>
        <w:t>1 INTRODUÇÃO</w:t>
      </w:r>
      <w:bookmarkEnd w:id="2"/>
      <w:bookmarkEnd w:id="3"/>
    </w:p>
    <w:p w:rsidR="005721BB" w:rsidRDefault="005721BB" w:rsidP="005721BB">
      <w:pPr>
        <w:spacing w:line="360" w:lineRule="auto"/>
        <w:ind w:firstLine="851"/>
        <w:jc w:val="both"/>
      </w:pPr>
    </w:p>
    <w:p w:rsidR="005721BB" w:rsidRDefault="005721BB" w:rsidP="005721BB">
      <w:pPr>
        <w:spacing w:line="360" w:lineRule="auto"/>
        <w:ind w:firstLine="851"/>
        <w:jc w:val="both"/>
      </w:pPr>
      <w:r>
        <w:t xml:space="preserve">Além das necessidades básicas de subsistência a sociedade pós-industrial prioriza, em uma escala crescente, a demanda de bens cada vez mais sofisticados (BEDIM, 2007).  A humanidade consome dos recursos naturais mais que a capacidade da Terra tem em se renovar. Esse padrão de crescimento acarretou uma série de problemas socioambientais (LOPES, 2011) e o ser humano só veio a despertar para a realidade, do uso excessivo dos recursos naturais, a partir da década de 60, quando os assuntos ambientais começaram a serem discutidos (RODRIGUES, 2009). </w:t>
      </w:r>
    </w:p>
    <w:p w:rsidR="005721BB" w:rsidRDefault="005721BB" w:rsidP="005721BB">
      <w:pPr>
        <w:spacing w:line="360" w:lineRule="auto"/>
        <w:ind w:firstLine="851"/>
        <w:jc w:val="both"/>
      </w:pPr>
      <w:r>
        <w:t>Mesmo com o crescimento das pautas ambientais, ainda nos dias de hoje, o homem se coloca à parte do meio ambiente, enxergando os recursos apenas como inter</w:t>
      </w:r>
      <w:r w:rsidR="00DE0EDF">
        <w:t xml:space="preserve">médio para o </w:t>
      </w:r>
      <w:r w:rsidR="00DE0EDF" w:rsidRPr="006A4BA1">
        <w:t>cresciment</w:t>
      </w:r>
      <w:r w:rsidR="00E634C9" w:rsidRPr="006A4BA1">
        <w:t xml:space="preserve">o (POTT; </w:t>
      </w:r>
      <w:r w:rsidRPr="006A4BA1">
        <w:t>ESTRELA, 2017). A</w:t>
      </w:r>
      <w:r>
        <w:t xml:space="preserve"> humanidade precisa, primeiramente, reconhecer que o uso excessivo dos recursos pode levar a exaustão e para que isso não aconteça é im</w:t>
      </w:r>
      <w:r w:rsidR="00E634C9">
        <w:t xml:space="preserve">portante conservá-los (BARROS; </w:t>
      </w:r>
      <w:r>
        <w:t xml:space="preserve">AMIN, 2006). </w:t>
      </w:r>
    </w:p>
    <w:p w:rsidR="005721BB" w:rsidRDefault="005721BB" w:rsidP="005721BB">
      <w:pPr>
        <w:spacing w:line="360" w:lineRule="auto"/>
        <w:ind w:firstLine="851"/>
        <w:jc w:val="both"/>
      </w:pPr>
      <w:r w:rsidRPr="00773F2F">
        <w:t>P</w:t>
      </w:r>
      <w:r>
        <w:t xml:space="preserve">ara a utilização sustentável dos recursos e, também, que haja um equilíbrio entre homem e a natureza é importante que desperte a sensibilidade do indivíduo frente às questões ambientais atuais. Segundo Schader (2015) a sensibilização é uma ferramenta fundamental para uma mudança de atitudes do ser humano. Para Costa (2006) uma ferramenta de interação entre o ser humano e a natureza são as trilhas. </w:t>
      </w:r>
    </w:p>
    <w:p w:rsidR="005721BB" w:rsidRDefault="005721BB" w:rsidP="005721BB">
      <w:pPr>
        <w:spacing w:line="360" w:lineRule="auto"/>
        <w:ind w:firstLine="851"/>
        <w:jc w:val="both"/>
      </w:pPr>
      <w:r>
        <w:t xml:space="preserve">Para que a experiência e a vivência do visitante, na trilha, seja prazerosa e eficiente, se faz necessário um bom planejamento de infraestrutura e manejo apropriado para suprir a demanda de seus usuários. As trilhas interpretativas (TIs) são utilizadas, em sua grande maioria, em Unidades de Conservação (UCs) onde é permitido o uso público ordenado. Porém, a grande maioria dessas unidades não dispõe de recursos humanos, que é extremamente importante para a articulação dos elementos técnicos, políticos e operacionais que permitem a qualidade ambiental e alcance dos objetivos da UC, consequentemente o manejo eficiente em suas trilhas </w:t>
      </w:r>
      <w:r w:rsidR="00E634C9">
        <w:t xml:space="preserve">(FARIA; </w:t>
      </w:r>
      <w:r w:rsidR="00DE0EDF" w:rsidRPr="001545E8">
        <w:t>PIRES, 2012).</w:t>
      </w:r>
      <w:r w:rsidR="00DE0EDF">
        <w:t xml:space="preserve"> </w:t>
      </w:r>
      <w:r w:rsidRPr="005B1661">
        <w:t xml:space="preserve">Uma </w:t>
      </w:r>
      <w:r w:rsidRPr="00A246FF">
        <w:t>TI,</w:t>
      </w:r>
      <w:r w:rsidRPr="005B1661">
        <w:t xml:space="preserve"> considerando a visão antropocêntrica de natureza onde o homem é considerado o dominador, propicia um (re) encontro dos seres humanos na condição de sua existência, criando sentimentos e pensamentos reintegradores de pertencime</w:t>
      </w:r>
      <w:r>
        <w:t xml:space="preserve">nto do meio </w:t>
      </w:r>
      <w:r w:rsidRPr="001545E8">
        <w:t xml:space="preserve">natural (PINHEIRO, </w:t>
      </w:r>
      <w:r w:rsidRPr="00782697">
        <w:rPr>
          <w:i/>
        </w:rPr>
        <w:t xml:space="preserve">et al., </w:t>
      </w:r>
      <w:r w:rsidRPr="001545E8">
        <w:t>2010),</w:t>
      </w:r>
      <w:r w:rsidRPr="005B1661">
        <w:t xml:space="preserve"> sendo assim uma ferramenta indispensável para o manejo de uma UC (PAGANI </w:t>
      </w:r>
      <w:r w:rsidRPr="00782697">
        <w:rPr>
          <w:i/>
        </w:rPr>
        <w:t>et al.</w:t>
      </w:r>
      <w:r w:rsidRPr="00782697">
        <w:t xml:space="preserve">, </w:t>
      </w:r>
      <w:r w:rsidRPr="005B1661">
        <w:t>1996).</w:t>
      </w:r>
    </w:p>
    <w:p w:rsidR="005721BB" w:rsidRDefault="005721BB" w:rsidP="005721BB">
      <w:pPr>
        <w:spacing w:line="360" w:lineRule="auto"/>
        <w:ind w:firstLine="851"/>
        <w:jc w:val="both"/>
      </w:pPr>
      <w:r w:rsidRPr="005B1661">
        <w:lastRenderedPageBreak/>
        <w:t>Lechner (2006) sugere como fatores atrativos para a implantação de uma trilha interpretativa aspectos cênicos e paisagísticos com características únicas, ou seja</w:t>
      </w:r>
      <w:r>
        <w:t xml:space="preserve">, </w:t>
      </w:r>
      <w:r w:rsidRPr="005B1661">
        <w:t>elementos abióticos e bióticos.</w:t>
      </w:r>
    </w:p>
    <w:p w:rsidR="005721BB" w:rsidRDefault="005721BB" w:rsidP="005721BB">
      <w:pPr>
        <w:spacing w:line="360" w:lineRule="auto"/>
        <w:ind w:firstLine="851"/>
        <w:jc w:val="both"/>
      </w:pPr>
      <w:r>
        <w:t xml:space="preserve">Dentre as diversas UCs existentes em Ouro Preto (MG), destaca-se o Parque Natural Municipal das Andorinhas (PNMA) que dispõe de diversos atrativos, ainda sendo ordenados pela nova gestão da unidade. Um desses atrativos é a </w:t>
      </w:r>
      <w:r w:rsidRPr="00740764">
        <w:t>Tri</w:t>
      </w:r>
      <w:r>
        <w:t xml:space="preserve">lha da Cachoeira Véu das Noivas, objeto de estudo deste trabalho. </w:t>
      </w:r>
    </w:p>
    <w:p w:rsidR="005721BB" w:rsidRDefault="005721BB" w:rsidP="005721BB">
      <w:pPr>
        <w:spacing w:line="360" w:lineRule="auto"/>
        <w:ind w:firstLine="851"/>
        <w:jc w:val="both"/>
      </w:pPr>
      <w:r>
        <w:t>O PNMA foi criado por meio de lei municipal em 1968. A região onde se insere o parque está contida na história da antiga Vila Rica no contexto do ciclo do ouro das Minas Gerais e das expedições que percorreram o rio das Velhas (OURO PRETO, 2017).</w:t>
      </w:r>
    </w:p>
    <w:p w:rsidR="005721BB" w:rsidRDefault="005721BB" w:rsidP="005721BB">
      <w:pPr>
        <w:spacing w:line="360" w:lineRule="auto"/>
        <w:ind w:firstLine="851"/>
        <w:jc w:val="both"/>
      </w:pPr>
      <w:r>
        <w:t xml:space="preserve">A visitação no parque sempre existiu, porém de maneira desordenada. Segundo o Plano de Manejo (PM), a falta de conscientização dos usuários está causando um acúmulo de lixo em áreas de cachoeiras e trilhas dentro e fora da UC (OURO PRETO, 2017).  </w:t>
      </w:r>
    </w:p>
    <w:p w:rsidR="005721BB" w:rsidRDefault="005721BB" w:rsidP="005721BB">
      <w:pPr>
        <w:spacing w:line="360" w:lineRule="auto"/>
        <w:ind w:firstLine="851"/>
        <w:jc w:val="both"/>
      </w:pPr>
      <w:r w:rsidRPr="00DE0EDF">
        <w:t>A função dos parques é preservar ecossistemas naturais</w:t>
      </w:r>
      <w:r w:rsidR="008B316C" w:rsidRPr="00DE0EDF">
        <w:t>, permitindo a visitação</w:t>
      </w:r>
      <w:r w:rsidRPr="00DE0EDF">
        <w:t>.</w:t>
      </w:r>
      <w:r w:rsidR="008B316C" w:rsidRPr="00DE0EDF">
        <w:t xml:space="preserve"> Esta é denominada</w:t>
      </w:r>
      <w:r w:rsidRPr="00DE0EDF">
        <w:t xml:space="preserve"> uso público, que tem como objetivo conectar o visitante com o lugar provocando uma mudança de comportamento frente as suas ações cotidianas (OLIVEIRA, 2012).</w:t>
      </w:r>
      <w:r w:rsidR="008B316C">
        <w:t xml:space="preserve"> </w:t>
      </w:r>
      <w:r>
        <w:t>O uso público baseia-se na EA, IA e na recreação em contato com a natureza agindo em conjunto com o ecoturismo. Das atividades existentes no segmento ecoturístico</w:t>
      </w:r>
      <w:r w:rsidR="00DE0EDF">
        <w:t>,</w:t>
      </w:r>
      <w:r>
        <w:t xml:space="preserve"> a caminhada é a mais comum e acessível para todos. </w:t>
      </w:r>
    </w:p>
    <w:p w:rsidR="005721BB" w:rsidRDefault="005721BB" w:rsidP="005721BB">
      <w:pPr>
        <w:spacing w:line="360" w:lineRule="auto"/>
        <w:ind w:firstLine="851"/>
        <w:jc w:val="both"/>
      </w:pPr>
      <w:r>
        <w:t xml:space="preserve">Considerando as melhorias nas condições de visitação previstas no PM, e que a nova gestão </w:t>
      </w:r>
      <w:r w:rsidR="003D097C" w:rsidRPr="00DE0EDF">
        <w:t>do Parque</w:t>
      </w:r>
      <w:r w:rsidR="003D097C">
        <w:t xml:space="preserve"> </w:t>
      </w:r>
      <w:r>
        <w:t xml:space="preserve">está realizando o reconhecimento, o cadastramento e a classificação das trilhas, os estudos dessa pesquisa foram desenvolvidos para realizar a identificação dos potenciais pontos interpretativos contidos na Trilha da Cachoeira Véu das Noivas. </w:t>
      </w:r>
      <w:r w:rsidRPr="00742909">
        <w:t xml:space="preserve">Barreto </w:t>
      </w:r>
      <w:r w:rsidRPr="00DE0EDF">
        <w:t>(</w:t>
      </w:r>
      <w:r w:rsidRPr="00782697">
        <w:rPr>
          <w:i/>
        </w:rPr>
        <w:t xml:space="preserve">et al., </w:t>
      </w:r>
      <w:r w:rsidRPr="00742909">
        <w:t>2017)</w:t>
      </w:r>
      <w:r>
        <w:t xml:space="preserve"> afirma que as trilhas abertas em UCs são ambientes propícios para a expansão do conhecimento. Essa interação do </w:t>
      </w:r>
      <w:r w:rsidRPr="00AF5A9C">
        <w:t>“eu com o outro e com a coletividade que o humano se conscientiza</w:t>
      </w:r>
      <w:r>
        <w:t xml:space="preserve">” </w:t>
      </w:r>
      <w:r w:rsidRPr="00742909">
        <w:t>(WITT, p.93, 2013),</w:t>
      </w:r>
      <w:r>
        <w:t xml:space="preserve"> ou seja, o contato é que faz o homem determinar a sua consciência através da reconstrução diária do pensamento crítico (idem, 2013).</w:t>
      </w:r>
    </w:p>
    <w:p w:rsidR="005721BB" w:rsidRDefault="005721BB" w:rsidP="005721BB">
      <w:pPr>
        <w:spacing w:line="360" w:lineRule="auto"/>
        <w:ind w:firstLine="851"/>
        <w:jc w:val="both"/>
      </w:pPr>
      <w:r>
        <w:t xml:space="preserve">A partir do objetivo geral, foram desenvolvidos </w:t>
      </w:r>
      <w:r w:rsidR="00EF4DE0">
        <w:t>mais três</w:t>
      </w:r>
      <w:r w:rsidRPr="00EF4DE0">
        <w:t xml:space="preserve"> objetivos</w:t>
      </w:r>
      <w:r>
        <w:t xml:space="preserve"> específicos, são eles:</w:t>
      </w:r>
    </w:p>
    <w:p w:rsidR="005721BB" w:rsidRDefault="005721BB" w:rsidP="005721BB">
      <w:pPr>
        <w:spacing w:line="360" w:lineRule="auto"/>
        <w:ind w:firstLine="851"/>
        <w:jc w:val="both"/>
      </w:pPr>
    </w:p>
    <w:p w:rsidR="005721BB" w:rsidRPr="00E058D8" w:rsidRDefault="005721BB" w:rsidP="005721BB">
      <w:pPr>
        <w:numPr>
          <w:ilvl w:val="0"/>
          <w:numId w:val="17"/>
        </w:numPr>
        <w:spacing w:line="360" w:lineRule="auto"/>
        <w:ind w:hanging="437"/>
        <w:jc w:val="both"/>
      </w:pPr>
      <w:r w:rsidRPr="00E058D8">
        <w:lastRenderedPageBreak/>
        <w:t xml:space="preserve">Caracterizar a trilha quanto aos aspectos físicos, a fim de diagnosticar melhorias em sua infraestrutura e, consequentemente favorecer a receptividade e a experiência de visitação; </w:t>
      </w:r>
    </w:p>
    <w:p w:rsidR="009968A5" w:rsidRDefault="009968A5" w:rsidP="005721BB">
      <w:pPr>
        <w:numPr>
          <w:ilvl w:val="0"/>
          <w:numId w:val="17"/>
        </w:numPr>
        <w:spacing w:line="360" w:lineRule="auto"/>
        <w:ind w:hanging="437"/>
        <w:jc w:val="both"/>
      </w:pPr>
      <w:r>
        <w:t>Detectar os elementos bióticos e abióticos, transformados em potenciais temas de interpretação na trilha. São eles: Geodiv</w:t>
      </w:r>
      <w:r w:rsidR="00623063">
        <w:t>ersidade, Biodiversidade e Água;</w:t>
      </w:r>
      <w:r>
        <w:t xml:space="preserve"> </w:t>
      </w:r>
    </w:p>
    <w:p w:rsidR="005721BB" w:rsidRPr="0011364B" w:rsidRDefault="00EF4DE0" w:rsidP="005A7E46">
      <w:pPr>
        <w:numPr>
          <w:ilvl w:val="0"/>
          <w:numId w:val="17"/>
        </w:numPr>
        <w:spacing w:line="360" w:lineRule="auto"/>
        <w:ind w:hanging="437"/>
        <w:jc w:val="both"/>
      </w:pPr>
      <w:r w:rsidRPr="007B253B">
        <w:rPr>
          <w:color w:val="000000"/>
        </w:rPr>
        <w:t>Evid</w:t>
      </w:r>
      <w:r w:rsidR="0011364B" w:rsidRPr="007B253B">
        <w:rPr>
          <w:color w:val="000000"/>
        </w:rPr>
        <w:t>enciar o tema Esportes Radicais no final da trilha</w:t>
      </w:r>
      <w:r w:rsidRPr="007B253B">
        <w:rPr>
          <w:color w:val="000000"/>
        </w:rPr>
        <w:t xml:space="preserve">, a fim de </w:t>
      </w:r>
      <w:r w:rsidR="0011364B" w:rsidRPr="007B253B">
        <w:rPr>
          <w:color w:val="000000"/>
        </w:rPr>
        <w:t xml:space="preserve">oficializar o atrativo </w:t>
      </w:r>
      <w:r w:rsidR="00623063" w:rsidRPr="007B253B">
        <w:rPr>
          <w:color w:val="000000"/>
        </w:rPr>
        <w:t xml:space="preserve">englobado na mesma. </w:t>
      </w:r>
    </w:p>
    <w:p w:rsidR="005A7E46" w:rsidRDefault="005A7E46" w:rsidP="005A7E46">
      <w:pPr>
        <w:spacing w:line="360" w:lineRule="auto"/>
        <w:ind w:left="1571"/>
        <w:jc w:val="both"/>
      </w:pPr>
    </w:p>
    <w:p w:rsidR="005721BB" w:rsidRDefault="005721BB" w:rsidP="005721BB">
      <w:pPr>
        <w:spacing w:line="360" w:lineRule="auto"/>
        <w:ind w:firstLine="851"/>
        <w:jc w:val="both"/>
      </w:pPr>
      <w:r>
        <w:t xml:space="preserve">A estrutura do relatório técnico </w:t>
      </w:r>
      <w:r w:rsidR="009968A5">
        <w:t>foi</w:t>
      </w:r>
      <w:r>
        <w:t xml:space="preserve"> dividida </w:t>
      </w:r>
      <w:r w:rsidR="00623063">
        <w:t>e</w:t>
      </w:r>
      <w:r w:rsidR="00CA18C5">
        <w:t>m cinco capítulos. O Capítulo 1</w:t>
      </w:r>
      <w:r>
        <w:t xml:space="preserve">, intitulado como Referencial Teórico aborda uma discussão conceitual sobre a sensibilização do ser humano frente aos recursos naturais, a partir do Turismo exercido em meios naturais, onde são divididos em subtítulos, respectivamente: Ecoturismo: viagens em áreas naturais; Unidades de Conservação; Interpretação Ambiental e Trilhas Interpretativas. O Capítulo 2, intitulado como Caracterização da Área descreve sua localização e estrutura. Já o Capítulo 3, refere-se ao percurso metodológico da pesquisa intitulado como Materiais e Métodos. O Capítulo 4 corresponde aos Resultados e </w:t>
      </w:r>
      <w:r w:rsidR="009968A5">
        <w:t>Discussão</w:t>
      </w:r>
      <w:r>
        <w:t>, onde foi proporcionado uma análise dos dados encontrados e a sugestão de um roteiro interpretativo da trilha. Por fim o Capítulo 5 são as Considerações Finais, que evidenciam a proposta apresentada na pesquisa tendo como produto final o presente relatório técnico.</w:t>
      </w:r>
    </w:p>
    <w:p w:rsidR="005721BB" w:rsidRDefault="005721BB" w:rsidP="005721BB">
      <w:pPr>
        <w:spacing w:line="360" w:lineRule="auto"/>
        <w:ind w:firstLine="851"/>
        <w:jc w:val="both"/>
      </w:pPr>
    </w:p>
    <w:p w:rsidR="005721BB" w:rsidRPr="004351CF" w:rsidRDefault="005721BB" w:rsidP="005721BB">
      <w:pPr>
        <w:pStyle w:val="Ttulo1"/>
        <w:rPr>
          <w:rFonts w:ascii="Times New Roman" w:hAnsi="Times New Roman"/>
          <w:sz w:val="24"/>
          <w:szCs w:val="24"/>
        </w:rPr>
      </w:pPr>
      <w:bookmarkStart w:id="4" w:name="_Toc520722717"/>
      <w:bookmarkStart w:id="5" w:name="_Toc2181666"/>
      <w:r w:rsidRPr="004351CF">
        <w:rPr>
          <w:rFonts w:ascii="Times New Roman" w:hAnsi="Times New Roman"/>
          <w:sz w:val="24"/>
          <w:szCs w:val="24"/>
        </w:rPr>
        <w:t>2 FUNDAMENTAÇÃO TEÓRICA</w:t>
      </w:r>
      <w:bookmarkEnd w:id="4"/>
      <w:bookmarkEnd w:id="5"/>
    </w:p>
    <w:p w:rsidR="005721BB" w:rsidRDefault="005721BB" w:rsidP="005721BB">
      <w:pPr>
        <w:jc w:val="both"/>
        <w:rPr>
          <w:b/>
        </w:rPr>
      </w:pPr>
    </w:p>
    <w:p w:rsidR="005721BB" w:rsidRPr="004351CF" w:rsidRDefault="005721BB" w:rsidP="005721BB">
      <w:pPr>
        <w:pStyle w:val="Ttulo2"/>
        <w:rPr>
          <w:rFonts w:ascii="Times New Roman" w:hAnsi="Times New Roman"/>
          <w:b w:val="0"/>
          <w:i w:val="0"/>
          <w:sz w:val="24"/>
          <w:szCs w:val="24"/>
        </w:rPr>
      </w:pPr>
      <w:bookmarkStart w:id="6" w:name="_Toc520722719"/>
      <w:bookmarkStart w:id="7" w:name="_Toc2181667"/>
      <w:r w:rsidRPr="004351CF">
        <w:rPr>
          <w:rFonts w:ascii="Times New Roman" w:hAnsi="Times New Roman"/>
          <w:b w:val="0"/>
          <w:i w:val="0"/>
          <w:sz w:val="24"/>
          <w:szCs w:val="24"/>
        </w:rPr>
        <w:t>2.2 ECOTURISMO: VIAGENS EM ÁREAS NATURAIS</w:t>
      </w:r>
      <w:bookmarkEnd w:id="6"/>
      <w:bookmarkEnd w:id="7"/>
    </w:p>
    <w:p w:rsidR="005721BB" w:rsidRDefault="005721BB" w:rsidP="005721BB">
      <w:pPr>
        <w:spacing w:line="360" w:lineRule="auto"/>
        <w:ind w:firstLine="708"/>
        <w:jc w:val="both"/>
      </w:pPr>
    </w:p>
    <w:p w:rsidR="005721BB" w:rsidRDefault="005721BB" w:rsidP="005721BB">
      <w:pPr>
        <w:spacing w:line="360" w:lineRule="auto"/>
        <w:ind w:firstLine="851"/>
        <w:jc w:val="both"/>
      </w:pPr>
      <w:r>
        <w:t xml:space="preserve">Há muitas definições para o termo Ecoturismo, a primeira foi dada por Hector Ceballos-Lauscarin em </w:t>
      </w:r>
      <w:r w:rsidRPr="00B34DAD">
        <w:t>1983</w:t>
      </w:r>
      <w:r>
        <w:t xml:space="preserve"> definindo o termo como sendo “a viagem a áreas relativamente preservadas com o objetivo especifico de lazer, de estudar ou admirar paisagens, fauna e flora, assim como qualquer manifestação cultural existente” (SMA</w:t>
      </w:r>
      <w:r w:rsidRPr="00810E7E">
        <w:t>, p</w:t>
      </w:r>
      <w:r>
        <w:t>. 19. 2010)</w:t>
      </w:r>
      <w:r w:rsidRPr="00810E7E">
        <w:t>.</w:t>
      </w:r>
    </w:p>
    <w:p w:rsidR="005721BB" w:rsidRDefault="005721BB" w:rsidP="005721BB">
      <w:pPr>
        <w:spacing w:line="360" w:lineRule="auto"/>
        <w:ind w:firstLine="851"/>
        <w:jc w:val="both"/>
      </w:pPr>
      <w:r>
        <w:t xml:space="preserve">Em 1994, no Brasil, o Ministério da Indústria, Comércio e Turismo (MICT) e o Ministério do Meio Ambiente e da Amazônia Legal (MMA), em conjunto com </w:t>
      </w:r>
      <w:r>
        <w:lastRenderedPageBreak/>
        <w:t xml:space="preserve">representantes do Instituto Brasileiro de Turismo (EMBRATUR) e do Instituto Brasileiro do Meio Ambiente e dos Recursos Naturais Renováveis (IBAMA), além de empresários e consultores, criaram o documento intitulado como “Diretrizes para a Política Nacional de Ecoturismo”; </w:t>
      </w:r>
      <w:r w:rsidRPr="00AE7C8E">
        <w:t>nesse</w:t>
      </w:r>
      <w:r>
        <w:t xml:space="preserve"> documento o termo, E</w:t>
      </w:r>
      <w:r w:rsidRPr="00C667D2">
        <w:t>coturismo</w:t>
      </w:r>
      <w:r>
        <w:t>,</w:t>
      </w:r>
      <w:r w:rsidRPr="00C667D2">
        <w:t xml:space="preserve"> é definido como “segmento da atividade turística que utiliza, de forma sustentável, o patrimônio natural e cultural, incentiva sua conservação e busca a formação de uma consciência ambientalista através da interpretação do ambiente, promovendo o bem-estar das populações” </w:t>
      </w:r>
      <w:r w:rsidRPr="000D2657">
        <w:t>(</w:t>
      </w:r>
      <w:r>
        <w:t>BRASIL, p. 17, 1994</w:t>
      </w:r>
      <w:r w:rsidRPr="000D2657">
        <w:t>).</w:t>
      </w:r>
    </w:p>
    <w:p w:rsidR="005721BB" w:rsidRPr="005A7E46" w:rsidRDefault="005721BB" w:rsidP="005721BB">
      <w:pPr>
        <w:spacing w:line="360" w:lineRule="auto"/>
        <w:ind w:firstLine="851"/>
        <w:jc w:val="both"/>
      </w:pPr>
      <w:r w:rsidRPr="005A7E46">
        <w:t>A OMT define o Ecoturismo como uma forma de atividade onde a principal motivação do turista é, exclusivamente, a natureza seja ela observação ou apreciação, onde prioriza a contribuir para a conservação minimizando os impactos negativos causados ao meio natural (BRASIL, 2010).</w:t>
      </w:r>
    </w:p>
    <w:p w:rsidR="005721BB" w:rsidRDefault="005721BB" w:rsidP="005721BB">
      <w:pPr>
        <w:spacing w:line="360" w:lineRule="auto"/>
        <w:ind w:firstLine="851"/>
        <w:jc w:val="both"/>
      </w:pPr>
      <w:r>
        <w:t>O termo ecoturismo surgiu como sendo uma atividade diferenciada</w:t>
      </w:r>
      <w:r w:rsidRPr="00A163C6">
        <w:t>,</w:t>
      </w:r>
      <w:r>
        <w:t xml:space="preserve"> onde o visitante também é responsável pelo ambiente e sociedade que visita promovendo um maior contato do homem com a natureza (SMA, 2010). </w:t>
      </w:r>
      <w:r w:rsidRPr="00D748DC">
        <w:t>No</w:t>
      </w:r>
      <w:r>
        <w:t xml:space="preserve"> Brasil, pela riqueza de seus biomas e a sua diversidade cultural (IKEMOTO</w:t>
      </w:r>
      <w:r w:rsidRPr="00E57F06">
        <w:t>, 1998), os destinos naturais se tornam hoje o principal intensificador desse segmento. Segundo Dias (2011) essa busca alternativa de turismo</w:t>
      </w:r>
      <w:r>
        <w:t>, além do</w:t>
      </w:r>
      <w:r w:rsidRPr="00E57F06">
        <w:t xml:space="preserve"> lazer fora dos espaços habituais, é relacionada ao acesso do conhecimento sobre a importância da conservação dos recursos naturais.</w:t>
      </w:r>
    </w:p>
    <w:p w:rsidR="005721BB" w:rsidRDefault="005721BB" w:rsidP="005721BB">
      <w:pPr>
        <w:spacing w:line="360" w:lineRule="auto"/>
        <w:ind w:firstLine="851"/>
        <w:jc w:val="both"/>
      </w:pPr>
      <w:r w:rsidRPr="005047C8">
        <w:t xml:space="preserve">O ecoturismo tem como características fundamentais a garantia de conservação ambiental, educação ambiental e benefícios às comunidades receptoras </w:t>
      </w:r>
      <w:r w:rsidR="005A7E46">
        <w:t>(FACO;</w:t>
      </w:r>
      <w:r w:rsidRPr="00BA47C6">
        <w:t xml:space="preserve"> NEIMAN, 2010).</w:t>
      </w:r>
      <w:r>
        <w:t xml:space="preserve"> Esse segmento não é só apenas o turismo praticado em ambientes naturais, mas também um reencontro do homem com a natureza visto pelas atividades diárias realizadas em grandes centros urbanos, possibilitando os envolvidos à observação e a interpretação do ambiente visitado através da contemplação e as informações passadas durante a sua permanência no local, despertando uma maior conscientização perante os recursos naturais (COSTA, 2002). Com isso, possibilita ao visitante realizar uma avaliação sobre seus comportamentos, possibilitando uma maior reflexão sobre a sua própria existência e o que os atos humanos influenciam no equilíbrio com a natureza (DEGRANDI, 2011).</w:t>
      </w:r>
    </w:p>
    <w:p w:rsidR="005721BB" w:rsidRPr="005A7E46" w:rsidRDefault="005721BB" w:rsidP="005A7E46">
      <w:pPr>
        <w:spacing w:line="360" w:lineRule="auto"/>
        <w:ind w:firstLine="851"/>
        <w:jc w:val="both"/>
      </w:pPr>
      <w:r w:rsidRPr="005A7E46">
        <w:t xml:space="preserve">Aborda-se o Meio Ambiente em seus dois aspectos mais comuns: urbano, construído pelo homem, ou natural (BRASIL, 2010) preferida pelos praticantes do ecoturismo (EISENLOHR </w:t>
      </w:r>
      <w:r w:rsidRPr="00E41238">
        <w:rPr>
          <w:i/>
        </w:rPr>
        <w:t>et al</w:t>
      </w:r>
      <w:r w:rsidRPr="005A7E46">
        <w:t xml:space="preserve">., 2013). Sendo assim, o Ecoturismo, na maioria das vezes, tem como campo de atuação os </w:t>
      </w:r>
      <w:r w:rsidRPr="005A7E46">
        <w:rPr>
          <w:color w:val="000000"/>
        </w:rPr>
        <w:t>parques (ESCANHOELA</w:t>
      </w:r>
      <w:r w:rsidRPr="005A7E46">
        <w:t xml:space="preserve">, 2016) e demais áreas </w:t>
      </w:r>
      <w:r w:rsidRPr="005A7E46">
        <w:lastRenderedPageBreak/>
        <w:t xml:space="preserve">protegidas que têm em seus objetivos a visitação. É necessário que este segmento esteja alinhado com a conservação dessas áreas naturais (SALVATI, 2004). </w:t>
      </w:r>
    </w:p>
    <w:p w:rsidR="005721BB" w:rsidRDefault="005721BB" w:rsidP="005721BB">
      <w:pPr>
        <w:pStyle w:val="Ttulo2"/>
        <w:rPr>
          <w:rFonts w:ascii="Times New Roman" w:hAnsi="Times New Roman"/>
          <w:b w:val="0"/>
          <w:i w:val="0"/>
          <w:sz w:val="24"/>
          <w:szCs w:val="24"/>
        </w:rPr>
      </w:pPr>
      <w:bookmarkStart w:id="8" w:name="_Toc520722720"/>
      <w:bookmarkStart w:id="9" w:name="_Toc2181668"/>
      <w:r w:rsidRPr="004351CF">
        <w:rPr>
          <w:rFonts w:ascii="Times New Roman" w:hAnsi="Times New Roman"/>
          <w:b w:val="0"/>
          <w:i w:val="0"/>
          <w:sz w:val="24"/>
          <w:szCs w:val="24"/>
        </w:rPr>
        <w:t>2.3 UNIDADES DE CONSERVAÇÃO</w:t>
      </w:r>
      <w:bookmarkEnd w:id="8"/>
      <w:bookmarkEnd w:id="9"/>
    </w:p>
    <w:p w:rsidR="005721BB" w:rsidRDefault="005721BB" w:rsidP="005721BB"/>
    <w:p w:rsidR="005721BB" w:rsidRDefault="005721BB" w:rsidP="005721BB">
      <w:pPr>
        <w:spacing w:line="360" w:lineRule="auto"/>
        <w:jc w:val="both"/>
      </w:pPr>
      <w:r>
        <w:tab/>
        <w:t xml:space="preserve">A principal estratégia de proteção da natureza, no Brasil e no mundo, são as UCs </w:t>
      </w:r>
      <w:r w:rsidRPr="00742909">
        <w:t>(</w:t>
      </w:r>
      <w:r>
        <w:rPr>
          <w:sz w:val="23"/>
          <w:szCs w:val="23"/>
        </w:rPr>
        <w:t>DORST, 1973</w:t>
      </w:r>
      <w:r w:rsidR="00483BB0">
        <w:rPr>
          <w:sz w:val="23"/>
          <w:szCs w:val="23"/>
        </w:rPr>
        <w:t xml:space="preserve"> </w:t>
      </w:r>
      <w:r w:rsidR="00483BB0" w:rsidRPr="00483BB0">
        <w:rPr>
          <w:i/>
          <w:sz w:val="23"/>
          <w:szCs w:val="23"/>
        </w:rPr>
        <w:t>apud</w:t>
      </w:r>
      <w:r w:rsidR="00483BB0">
        <w:rPr>
          <w:sz w:val="23"/>
          <w:szCs w:val="23"/>
        </w:rPr>
        <w:t xml:space="preserve"> DIAS, 2010</w:t>
      </w:r>
      <w:r w:rsidRPr="00742909">
        <w:rPr>
          <w:sz w:val="23"/>
          <w:szCs w:val="23"/>
        </w:rPr>
        <w:t xml:space="preserve">; LIMA </w:t>
      </w:r>
      <w:r w:rsidRPr="00742909">
        <w:rPr>
          <w:i/>
          <w:sz w:val="23"/>
          <w:szCs w:val="23"/>
        </w:rPr>
        <w:t>et al</w:t>
      </w:r>
      <w:r w:rsidRPr="00742909">
        <w:rPr>
          <w:sz w:val="23"/>
          <w:szCs w:val="23"/>
        </w:rPr>
        <w:t>., 2012)</w:t>
      </w:r>
      <w:r w:rsidRPr="00742909">
        <w:t>.</w:t>
      </w:r>
      <w:r>
        <w:t xml:space="preserve"> Elas são definidas como sendo um </w:t>
      </w:r>
    </w:p>
    <w:p w:rsidR="005721BB" w:rsidRDefault="005721BB" w:rsidP="005721BB">
      <w:pPr>
        <w:ind w:firstLine="708"/>
      </w:pPr>
    </w:p>
    <w:p w:rsidR="005721BB" w:rsidRPr="00343FE9" w:rsidRDefault="005721BB" w:rsidP="005721BB">
      <w:pPr>
        <w:ind w:left="2268"/>
        <w:jc w:val="both"/>
        <w:rPr>
          <w:sz w:val="22"/>
          <w:szCs w:val="22"/>
        </w:rPr>
      </w:pPr>
      <w:r w:rsidRPr="00343FE9">
        <w:rPr>
          <w:sz w:val="22"/>
          <w:szCs w:val="22"/>
        </w:rPr>
        <w:t xml:space="preserve">[...] espaço territorial e seus recursos ambientais, incluindo as águas jurisdicionais, com características naturais relevantes, legalmente instituído pelo Poder Público, com objetivos de conservação e limites definidos, sob regime especial de administração, ao qual se aplicam garantias adequadas de proteção </w:t>
      </w:r>
      <w:r w:rsidRPr="00BB0EA3">
        <w:rPr>
          <w:sz w:val="22"/>
          <w:szCs w:val="22"/>
        </w:rPr>
        <w:t>(</w:t>
      </w:r>
      <w:r>
        <w:rPr>
          <w:sz w:val="22"/>
          <w:szCs w:val="22"/>
        </w:rPr>
        <w:t>MMA, p. 5, 2011).</w:t>
      </w:r>
    </w:p>
    <w:p w:rsidR="005721BB" w:rsidRDefault="005721BB" w:rsidP="005721BB">
      <w:pPr>
        <w:spacing w:line="360" w:lineRule="auto"/>
        <w:ind w:firstLine="708"/>
        <w:jc w:val="both"/>
      </w:pPr>
    </w:p>
    <w:p w:rsidR="005721BB" w:rsidRDefault="005721BB" w:rsidP="005721BB">
      <w:pPr>
        <w:spacing w:line="360" w:lineRule="auto"/>
        <w:ind w:firstLine="851"/>
        <w:jc w:val="both"/>
      </w:pPr>
      <w:r w:rsidRPr="00424EF8">
        <w:t>A constituição Federal de 1988 impõe ao poder público o dever de preservar o meio ambiente, criando áreas protegidas e garantindo que elas contribuam para a existência de um meio ambiente ecologi</w:t>
      </w:r>
      <w:r>
        <w:t>camente equilibrado (BRASIL, 200</w:t>
      </w:r>
      <w:r w:rsidRPr="00424EF8">
        <w:t>8). A partir da base constitucional, o país criou o Sistema Nacional de Unidades de Conservação (SNUC), no ano de 2000, que estabelece critérios e normas para a criação, implantação e gestão</w:t>
      </w:r>
      <w:r>
        <w:t xml:space="preserve">, das UCs federais, estaduais e municipais </w:t>
      </w:r>
      <w:r w:rsidRPr="00810E7E">
        <w:t>(BRASIL, 2000).</w:t>
      </w:r>
    </w:p>
    <w:p w:rsidR="005721BB" w:rsidRDefault="005721BB" w:rsidP="005721BB">
      <w:pPr>
        <w:spacing w:line="360" w:lineRule="auto"/>
        <w:ind w:firstLine="851"/>
        <w:jc w:val="both"/>
      </w:pPr>
      <w:r w:rsidRPr="00C10C2F">
        <w:t>O SNUC é um sistema composto por doze categorias de manejo</w:t>
      </w:r>
      <w:r w:rsidRPr="00F26778">
        <w:t>,</w:t>
      </w:r>
      <w:r w:rsidRPr="00C10C2F">
        <w:t xml:space="preserve"> cada categoria se diferencia quanto à forma de proteção </w:t>
      </w:r>
      <w:r>
        <w:t>e o uso de seus recursos. As UC</w:t>
      </w:r>
      <w:r w:rsidRPr="00C10C2F">
        <w:t>s são dividid</w:t>
      </w:r>
      <w:r>
        <w:t xml:space="preserve">as em dois grupos: </w:t>
      </w:r>
      <w:r w:rsidRPr="00C10C2F">
        <w:t>Proteção Integral</w:t>
      </w:r>
      <w:r>
        <w:t>,</w:t>
      </w:r>
      <w:r w:rsidRPr="00C10C2F">
        <w:t xml:space="preserve"> onde é admitido apenas o uso indireto dos recursos</w:t>
      </w:r>
      <w:r>
        <w:t xml:space="preserve"> naturais sem a presença humana, e </w:t>
      </w:r>
      <w:r w:rsidRPr="00C10C2F">
        <w:t>Uso Sustentável</w:t>
      </w:r>
      <w:r>
        <w:t xml:space="preserve">, que tem como objetivo </w:t>
      </w:r>
      <w:r w:rsidRPr="00C10C2F">
        <w:t xml:space="preserve">compatibilizar a conservação da natureza </w:t>
      </w:r>
      <w:r w:rsidRPr="00F96DD1">
        <w:t>com o</w:t>
      </w:r>
      <w:r w:rsidRPr="00C10C2F">
        <w:t xml:space="preserve"> uso sustentável de parcela de seus recursos naturais</w:t>
      </w:r>
      <w:r>
        <w:t xml:space="preserve">, permitindo a presença de populações tradicionais (BRASIL, 2000). </w:t>
      </w:r>
    </w:p>
    <w:p w:rsidR="00967141" w:rsidRDefault="00967141" w:rsidP="00967141">
      <w:pPr>
        <w:spacing w:line="360" w:lineRule="auto"/>
        <w:ind w:firstLine="851"/>
        <w:jc w:val="both"/>
      </w:pPr>
      <w:r>
        <w:rPr>
          <w:color w:val="000000"/>
        </w:rPr>
        <w:t xml:space="preserve">Em 1872 e de origem americana nasce o primeiro Parque Nacional do mundo o </w:t>
      </w:r>
      <w:r w:rsidRPr="00810E7E">
        <w:rPr>
          <w:color w:val="000000"/>
        </w:rPr>
        <w:t>Yellowstone</w:t>
      </w:r>
      <w:r>
        <w:rPr>
          <w:color w:val="000000"/>
        </w:rPr>
        <w:t xml:space="preserve"> </w:t>
      </w:r>
      <w:r w:rsidRPr="00810E7E">
        <w:rPr>
          <w:color w:val="000000"/>
        </w:rPr>
        <w:t>(VALLEJO, 2003)</w:t>
      </w:r>
      <w:r>
        <w:rPr>
          <w:color w:val="000000"/>
        </w:rPr>
        <w:t xml:space="preserve"> e </w:t>
      </w:r>
      <w:r w:rsidRPr="00810E7E">
        <w:rPr>
          <w:color w:val="000000"/>
        </w:rPr>
        <w:t>esse model</w:t>
      </w:r>
      <w:r>
        <w:rPr>
          <w:color w:val="000000"/>
        </w:rPr>
        <w:t>o expandiu para diversos países</w:t>
      </w:r>
      <w:r w:rsidRPr="00810E7E">
        <w:rPr>
          <w:color w:val="000000"/>
        </w:rPr>
        <w:t xml:space="preserve"> </w:t>
      </w:r>
      <w:r w:rsidRPr="00116C75">
        <w:rPr>
          <w:color w:val="000000"/>
        </w:rPr>
        <w:t>(</w:t>
      </w:r>
      <w:r w:rsidRPr="00116C75">
        <w:t>BORSANELLI, 2018</w:t>
      </w:r>
      <w:r w:rsidRPr="00116C75">
        <w:rPr>
          <w:color w:val="000000"/>
        </w:rPr>
        <w:t xml:space="preserve">). O </w:t>
      </w:r>
      <w:r w:rsidRPr="00116C75">
        <w:t>Brasil estabelece o primeiro parque em 1937, o Parque</w:t>
      </w:r>
      <w:r>
        <w:t xml:space="preserve"> Nacional de Itatiaia e, posteriormente, o Parque Nacional do Iguaçu e da Serra dos </w:t>
      </w:r>
      <w:r w:rsidRPr="00F96DD1">
        <w:t>Ó</w:t>
      </w:r>
      <w:r>
        <w:t xml:space="preserve">rgãos em 1939. </w:t>
      </w:r>
    </w:p>
    <w:p w:rsidR="005721BB" w:rsidRDefault="005721BB" w:rsidP="005721BB">
      <w:pPr>
        <w:spacing w:line="360" w:lineRule="auto"/>
        <w:ind w:firstLine="851"/>
        <w:jc w:val="both"/>
      </w:pPr>
      <w:r>
        <w:t>Como citado, anteriormente, os parq</w:t>
      </w:r>
      <w:r w:rsidRPr="00F96DD1">
        <w:t>ues</w:t>
      </w:r>
      <w:r>
        <w:t xml:space="preserve"> são os principais receptores dos </w:t>
      </w:r>
      <w:r w:rsidRPr="00824CDF">
        <w:t>consumidores do ecoturismo,</w:t>
      </w:r>
      <w:r>
        <w:t xml:space="preserve"> e para que sejam atrativos e cumpram com seus objetivos básicos, o SNUC estabelece que cada UC tenha um PM, este, definido como </w:t>
      </w:r>
    </w:p>
    <w:p w:rsidR="005721BB" w:rsidRDefault="005721BB" w:rsidP="005721BB">
      <w:pPr>
        <w:spacing w:line="360" w:lineRule="auto"/>
        <w:ind w:firstLine="708"/>
        <w:jc w:val="both"/>
      </w:pPr>
    </w:p>
    <w:p w:rsidR="005721BB" w:rsidRPr="00A47569" w:rsidRDefault="005721BB" w:rsidP="005721BB">
      <w:pPr>
        <w:ind w:left="2268"/>
        <w:jc w:val="both"/>
        <w:rPr>
          <w:sz w:val="22"/>
          <w:szCs w:val="22"/>
        </w:rPr>
      </w:pPr>
      <w:r>
        <w:rPr>
          <w:sz w:val="22"/>
          <w:szCs w:val="22"/>
        </w:rPr>
        <w:t xml:space="preserve">[...] </w:t>
      </w:r>
      <w:r w:rsidRPr="00A47569">
        <w:rPr>
          <w:sz w:val="22"/>
          <w:szCs w:val="22"/>
        </w:rPr>
        <w:t>documento técnico mediante o qual, com fundamento nos</w:t>
      </w:r>
      <w:r>
        <w:rPr>
          <w:sz w:val="22"/>
          <w:szCs w:val="22"/>
        </w:rPr>
        <w:t xml:space="preserve"> </w:t>
      </w:r>
      <w:r w:rsidRPr="00A47569">
        <w:rPr>
          <w:sz w:val="22"/>
          <w:szCs w:val="22"/>
        </w:rPr>
        <w:t>objetivos gerais de uma unidade de conservação, se estabelece o seu zoneamento e as</w:t>
      </w:r>
      <w:r>
        <w:rPr>
          <w:sz w:val="22"/>
          <w:szCs w:val="22"/>
        </w:rPr>
        <w:t xml:space="preserve"> </w:t>
      </w:r>
      <w:r w:rsidRPr="00A47569">
        <w:rPr>
          <w:sz w:val="22"/>
          <w:szCs w:val="22"/>
        </w:rPr>
        <w:t xml:space="preserve">normas que devem presidir o uso da área e o manejo </w:t>
      </w:r>
      <w:r w:rsidRPr="00A47569">
        <w:rPr>
          <w:sz w:val="22"/>
          <w:szCs w:val="22"/>
        </w:rPr>
        <w:lastRenderedPageBreak/>
        <w:t>dos recursos naturais, inclusive a</w:t>
      </w:r>
      <w:r>
        <w:rPr>
          <w:sz w:val="22"/>
          <w:szCs w:val="22"/>
        </w:rPr>
        <w:t xml:space="preserve"> </w:t>
      </w:r>
      <w:r w:rsidRPr="00A47569">
        <w:rPr>
          <w:sz w:val="22"/>
          <w:szCs w:val="22"/>
        </w:rPr>
        <w:t>implantação das estruturas físicas necessárias à gestão da unidade</w:t>
      </w:r>
      <w:r>
        <w:rPr>
          <w:sz w:val="22"/>
          <w:szCs w:val="22"/>
        </w:rPr>
        <w:t xml:space="preserve"> </w:t>
      </w:r>
      <w:r w:rsidRPr="00CE2D61">
        <w:rPr>
          <w:sz w:val="22"/>
          <w:szCs w:val="22"/>
        </w:rPr>
        <w:t>(MMA, p.6, 2011).</w:t>
      </w:r>
    </w:p>
    <w:p w:rsidR="005721BB" w:rsidRDefault="005721BB" w:rsidP="005721BB">
      <w:pPr>
        <w:spacing w:line="360" w:lineRule="auto"/>
        <w:jc w:val="both"/>
      </w:pPr>
      <w:r>
        <w:tab/>
      </w:r>
      <w:r>
        <w:tab/>
      </w:r>
      <w:r>
        <w:tab/>
      </w:r>
      <w:r>
        <w:tab/>
      </w:r>
    </w:p>
    <w:p w:rsidR="005721BB" w:rsidRDefault="005721BB" w:rsidP="005721BB">
      <w:pPr>
        <w:spacing w:line="360" w:lineRule="auto"/>
        <w:ind w:firstLine="851"/>
        <w:jc w:val="both"/>
      </w:pPr>
      <w:r>
        <w:t xml:space="preserve">O PM representa o principal instrumento de planejamento e gestão de uma UC. Dentro das diretrizes do PM estão inseridos programas de manejo que facilitam o desenvolvimento dos objetivos estabelecidos (IBAMA, 2005). O Uso Público, um dos programas do plano, busca o incentivo e o desenvolvimento de Educação Ambiental (EA), Interpretação e </w:t>
      </w:r>
      <w:r w:rsidRPr="00975C45">
        <w:t>R</w:t>
      </w:r>
      <w:r>
        <w:t xml:space="preserve">ecreação, a partir das zonas </w:t>
      </w:r>
      <w:r w:rsidRPr="00975C45">
        <w:t>pré-determinadas</w:t>
      </w:r>
      <w:r>
        <w:t xml:space="preserve"> contidas no PM </w:t>
      </w:r>
      <w:r w:rsidRPr="00CE2D61">
        <w:t>(</w:t>
      </w:r>
      <w:r>
        <w:t>DIAS, 2003</w:t>
      </w:r>
      <w:r w:rsidRPr="00CE2D61">
        <w:t>).</w:t>
      </w:r>
    </w:p>
    <w:p w:rsidR="005721BB" w:rsidRDefault="005721BB" w:rsidP="005721BB">
      <w:pPr>
        <w:spacing w:line="360" w:lineRule="auto"/>
        <w:ind w:firstLine="851"/>
        <w:jc w:val="both"/>
      </w:pPr>
      <w:r>
        <w:t xml:space="preserve">Segundo </w:t>
      </w:r>
      <w:r w:rsidRPr="00CE2D61">
        <w:t>Kinker (2002)</w:t>
      </w:r>
      <w:r>
        <w:t xml:space="preserve"> o Brasil é escasso em recursos humanos capacitados para o gerenciamento dessas unidades, assim como </w:t>
      </w:r>
      <w:r w:rsidRPr="00975C45">
        <w:t>é insuficiente</w:t>
      </w:r>
      <w:r>
        <w:t xml:space="preserve"> a infraestrutura básica, impossibilitando o Uso Público com eficácia nas unidades. O Uso Público disponibiliza ao visitante a oportunidade de conhecer, entender e valorizar os recursos naturais e culturais existentes na área visitada (MMA, 2005), mas é preciso reconhecer </w:t>
      </w:r>
      <w:r w:rsidRPr="005E7A46">
        <w:t xml:space="preserve">que </w:t>
      </w:r>
      <w:r>
        <w:t xml:space="preserve">a </w:t>
      </w:r>
      <w:r w:rsidRPr="005E7A46">
        <w:t>sua prática não regulamentada gera degr</w:t>
      </w:r>
      <w:r>
        <w:t>adações</w:t>
      </w:r>
      <w:r w:rsidRPr="005E7A46">
        <w:t xml:space="preserve"> </w:t>
      </w:r>
      <w:r>
        <w:t xml:space="preserve">(SOARES, </w:t>
      </w:r>
      <w:r w:rsidRPr="00CE2D61">
        <w:t>2007).</w:t>
      </w:r>
      <w:r>
        <w:t xml:space="preserve"> A </w:t>
      </w:r>
      <w:r w:rsidRPr="005E7A46">
        <w:t>visitação necessita de um planejamento visando o manejo, o monitoramento e a minimização de impactos neg</w:t>
      </w:r>
      <w:r>
        <w:t>ativos da UC</w:t>
      </w:r>
      <w:r w:rsidRPr="005E7A46">
        <w:t xml:space="preserve"> (TAKAHASHI, 2004).</w:t>
      </w:r>
    </w:p>
    <w:p w:rsidR="005721BB" w:rsidRDefault="005721BB" w:rsidP="005721BB">
      <w:pPr>
        <w:spacing w:line="360" w:lineRule="auto"/>
        <w:ind w:firstLine="851"/>
        <w:jc w:val="both"/>
      </w:pPr>
      <w:r>
        <w:t xml:space="preserve">Uma das formas de minimizar o impacto causado pela visitação é o ordenamento da mesma, de maneira que o indivíduo se sensibilize com o meio valorizando os recursos naturais, através da Interpretação Ambiental (IA). </w:t>
      </w:r>
    </w:p>
    <w:p w:rsidR="005721BB" w:rsidRDefault="005721BB" w:rsidP="005721BB">
      <w:pPr>
        <w:spacing w:line="360" w:lineRule="auto"/>
        <w:ind w:firstLine="708"/>
        <w:jc w:val="both"/>
      </w:pPr>
    </w:p>
    <w:p w:rsidR="005721BB" w:rsidRPr="004351CF" w:rsidRDefault="005721BB" w:rsidP="005721BB">
      <w:pPr>
        <w:pStyle w:val="Ttulo2"/>
        <w:rPr>
          <w:rFonts w:ascii="Times New Roman" w:hAnsi="Times New Roman"/>
          <w:b w:val="0"/>
          <w:i w:val="0"/>
          <w:sz w:val="24"/>
          <w:szCs w:val="24"/>
        </w:rPr>
      </w:pPr>
      <w:bookmarkStart w:id="10" w:name="_Toc520722721"/>
      <w:bookmarkStart w:id="11" w:name="_Toc2181669"/>
      <w:r w:rsidRPr="004351CF">
        <w:rPr>
          <w:rFonts w:ascii="Times New Roman" w:hAnsi="Times New Roman"/>
          <w:b w:val="0"/>
          <w:i w:val="0"/>
          <w:sz w:val="24"/>
          <w:szCs w:val="24"/>
        </w:rPr>
        <w:t>2.4 INTERPRETAÇÃO AMBIENTAL E TRILHAS INTERPRETATIVAS</w:t>
      </w:r>
      <w:bookmarkEnd w:id="10"/>
      <w:bookmarkEnd w:id="11"/>
    </w:p>
    <w:p w:rsidR="005721BB" w:rsidRDefault="005721BB" w:rsidP="005721BB">
      <w:pPr>
        <w:pStyle w:val="ndicedeilustraes"/>
        <w:spacing w:line="360" w:lineRule="auto"/>
      </w:pPr>
      <w:r>
        <w:tab/>
      </w:r>
    </w:p>
    <w:p w:rsidR="005721BB" w:rsidRDefault="005721BB" w:rsidP="005721BB">
      <w:pPr>
        <w:pStyle w:val="ndicedeilustraes"/>
        <w:spacing w:line="360" w:lineRule="auto"/>
        <w:ind w:firstLine="851"/>
        <w:jc w:val="both"/>
      </w:pPr>
      <w:r>
        <w:t>Autores como Vasconcellos (1988</w:t>
      </w:r>
      <w:r w:rsidRPr="00344C65">
        <w:t>) e Junior (2010)</w:t>
      </w:r>
      <w:r>
        <w:t xml:space="preserve"> descrevem a paixão dos naturalistas pela natureza, como o surgimento do termo de IA. Os naturalistas serviam como </w:t>
      </w:r>
      <w:r w:rsidRPr="00920B1A">
        <w:t>“guias turísticos”</w:t>
      </w:r>
      <w:r>
        <w:t xml:space="preserve"> dos parques americanos, onde acompanhavam aqueles que visitavam as áreas naturais, explicando o que sabiam sobre o meio que presenciavam (JUNIOR, 2010). </w:t>
      </w:r>
    </w:p>
    <w:p w:rsidR="005721BB" w:rsidRDefault="005721BB" w:rsidP="005721BB">
      <w:pPr>
        <w:pStyle w:val="ndicedeilustraes"/>
        <w:spacing w:line="360" w:lineRule="auto"/>
        <w:ind w:firstLine="851"/>
        <w:jc w:val="both"/>
      </w:pPr>
      <w:r>
        <w:t xml:space="preserve">A IA “busca a mudança de postura do ser humano </w:t>
      </w:r>
      <w:r w:rsidR="00E41238">
        <w:t xml:space="preserve">frente ao mundo” (IKEMOTO, p.6, </w:t>
      </w:r>
      <w:r>
        <w:t xml:space="preserve">2008) e, </w:t>
      </w:r>
      <w:r w:rsidRPr="00975C45">
        <w:t>s</w:t>
      </w:r>
      <w:r>
        <w:t xml:space="preserve">egundo o Projeto Doces Matas (2002), a IA é projetada para momentos específicos e de curta duração, onde o indivíduo permaneça no local que esteja acontecendo a interpretação. Salienta o tempo da atividade devido a sua relação com a EA (IKEMOTO, 2008), onde a mesma pode ser trabalhada em qualquer </w:t>
      </w:r>
      <w:r>
        <w:lastRenderedPageBreak/>
        <w:t xml:space="preserve">ambiente, inclusive em salas de aula (GUERRA, 2005); já a IA é desenvolvida em ambientes informais como parques, museus, ruínas e etc. </w:t>
      </w:r>
    </w:p>
    <w:p w:rsidR="005721BB" w:rsidRPr="008D06B9" w:rsidRDefault="005721BB" w:rsidP="005721BB">
      <w:pPr>
        <w:spacing w:line="360" w:lineRule="auto"/>
        <w:ind w:firstLine="851"/>
        <w:jc w:val="both"/>
      </w:pPr>
      <w:r>
        <w:t xml:space="preserve">Ambientes informais ou espaços não formais são ferramentas de grande importância para o desenvolvimento da IA, pois funcionam como laboratórios a céu aberto devido a sua vasta quantidade de elementos a serem observados </w:t>
      </w:r>
      <w:r w:rsidR="00967141">
        <w:t xml:space="preserve">(ALCÂNTARA; </w:t>
      </w:r>
      <w:r w:rsidRPr="00742909">
        <w:t>TERÁN, 2010).</w:t>
      </w:r>
    </w:p>
    <w:p w:rsidR="005721BB" w:rsidRDefault="005721BB" w:rsidP="005721BB">
      <w:pPr>
        <w:pStyle w:val="ndicedeilustraes"/>
        <w:spacing w:line="360" w:lineRule="auto"/>
        <w:ind w:firstLine="851"/>
        <w:jc w:val="both"/>
      </w:pPr>
      <w:r>
        <w:t>Em 1957 Tilden</w:t>
      </w:r>
      <w:r>
        <w:rPr>
          <w:rStyle w:val="Refdenotaderodap"/>
        </w:rPr>
        <w:footnoteReference w:id="1"/>
      </w:r>
      <w:r>
        <w:t xml:space="preserve"> conceituou a IA como sendo “uma atividade educacional que aspira revelar os significados e as relações, por meio de objetos originais, através de experimentos de primeira mão e por meios ilustrativos, no lugar de simplesmente comunicar informação literal” </w:t>
      </w:r>
      <w:r w:rsidRPr="004B43D3">
        <w:t xml:space="preserve">(TILDEN </w:t>
      </w:r>
      <w:r w:rsidRPr="004B43D3">
        <w:rPr>
          <w:i/>
        </w:rPr>
        <w:t>apud</w:t>
      </w:r>
      <w:r w:rsidRPr="004B43D3">
        <w:t xml:space="preserve"> VASCONCELOS, p. 24, 1998).</w:t>
      </w:r>
    </w:p>
    <w:p w:rsidR="005721BB" w:rsidRDefault="005721BB" w:rsidP="005721BB">
      <w:pPr>
        <w:spacing w:line="360" w:lineRule="auto"/>
        <w:ind w:firstLine="851"/>
        <w:jc w:val="both"/>
      </w:pPr>
      <w:r>
        <w:t xml:space="preserve">Segundo Sharpe (1976 </w:t>
      </w:r>
      <w:r w:rsidRPr="004813B7">
        <w:rPr>
          <w:i/>
        </w:rPr>
        <w:t xml:space="preserve">apud </w:t>
      </w:r>
      <w:r>
        <w:t xml:space="preserve">PROJETO DOCES MATAS, 2002) a IA é um serviço para os visitantes de parques, florestas, refúgios e áreas similares de lazer, onde além de procurarem por áreas de descanso e inspiração, também podem despertar o interesse em aprender sobre os recursos naturais e culturais. </w:t>
      </w:r>
    </w:p>
    <w:p w:rsidR="005721BB" w:rsidRPr="009C531A" w:rsidRDefault="005721BB" w:rsidP="005721BB">
      <w:pPr>
        <w:spacing w:line="360" w:lineRule="auto"/>
        <w:ind w:firstLine="851"/>
        <w:jc w:val="both"/>
      </w:pPr>
      <w:r w:rsidRPr="00967141">
        <w:t>Dias (2011)</w:t>
      </w:r>
      <w:r w:rsidRPr="009C531A">
        <w:t xml:space="preserve"> descreve que a IA deve ser um ato de decodificar tudo aquilo que está disponível de um determinando objeto ou tema, orientando, avisando e sensibilizando os visitantes.</w:t>
      </w:r>
    </w:p>
    <w:p w:rsidR="005721BB" w:rsidRDefault="005721BB" w:rsidP="005721BB">
      <w:pPr>
        <w:pStyle w:val="ndicedeilustraes"/>
        <w:spacing w:line="360" w:lineRule="auto"/>
        <w:ind w:firstLine="851"/>
        <w:jc w:val="both"/>
      </w:pPr>
      <w:r>
        <w:t xml:space="preserve">Além disso, a IA é um recurso que conecta o ser humano com a natureza (IKEMOTO, 2008) sendo assim considerada um instrumento importante para a sensibilização de seus participantes, por meio de experiências (BEDIM, 2004). </w:t>
      </w:r>
    </w:p>
    <w:p w:rsidR="005721BB" w:rsidRPr="00610BF7" w:rsidRDefault="005721BB" w:rsidP="005721BB">
      <w:pPr>
        <w:spacing w:line="360" w:lineRule="auto"/>
        <w:ind w:firstLine="851"/>
        <w:jc w:val="both"/>
      </w:pPr>
      <w:r>
        <w:t>Risso e Pascoeto (2016) descrevem que para chegar a essa consciência ambiental e de pertencimento, do meio natural, é necessário que envolva o indivíduo na área visitada.</w:t>
      </w:r>
    </w:p>
    <w:p w:rsidR="005721BB" w:rsidRDefault="005721BB" w:rsidP="005721BB">
      <w:pPr>
        <w:pStyle w:val="ndicedeilustraes"/>
        <w:spacing w:line="360" w:lineRule="auto"/>
        <w:ind w:firstLine="851"/>
        <w:jc w:val="both"/>
      </w:pPr>
      <w:r>
        <w:t xml:space="preserve">O Objetivo da IA é sensibilizar e estimular o interesse e a curiosidade do visitante. Para que isso ocorra </w:t>
      </w:r>
      <w:r w:rsidRPr="00975C45">
        <w:t>a</w:t>
      </w:r>
      <w:r>
        <w:t xml:space="preserve"> interpretação deve ser prazerosa, clara e concisa, utilizando uma linguagem simples revelando o que não </w:t>
      </w:r>
      <w:r w:rsidRPr="00975C45">
        <w:t>está</w:t>
      </w:r>
      <w:r>
        <w:t xml:space="preserve"> explicit</w:t>
      </w:r>
      <w:r w:rsidRPr="00DE4121">
        <w:t>o</w:t>
      </w:r>
      <w:r>
        <w:t xml:space="preserve">, provocando a reflexão e o pensamento crítico do visitante sobre o meio visitado. O planejamento da atividade deve abranger o maior número de possibilidades, sem prejuízo ao meio ambiente e riscos ao visitante (TILDEN, 1977).  </w:t>
      </w:r>
    </w:p>
    <w:p w:rsidR="005721BB" w:rsidRDefault="005721BB" w:rsidP="005721BB">
      <w:pPr>
        <w:pStyle w:val="ndicedeilustraes"/>
        <w:spacing w:line="360" w:lineRule="auto"/>
        <w:ind w:firstLine="851"/>
        <w:jc w:val="both"/>
      </w:pPr>
      <w:r>
        <w:lastRenderedPageBreak/>
        <w:t xml:space="preserve">Uma das principais estratégicas dentro do planejamento e manejo das UCs é a IA devido a sua importância educativa e social (IKEMOTO, 2008). E segundo as diretrizes para a visitação em UC’s a IA deve ser adotada como uma forma de compreensão sobre a importância da UC e o seu papel no desenvolvimento social, econômico, cultural e ambiental (MMA, 2006). </w:t>
      </w:r>
      <w:r w:rsidRPr="00DE4121">
        <w:t>P</w:t>
      </w:r>
      <w:r>
        <w:t xml:space="preserve">ara que haja uma valorização do ambiente visitado é necessário um planejamento </w:t>
      </w:r>
      <w:r w:rsidRPr="00DE4121">
        <w:t>proporcionando</w:t>
      </w:r>
      <w:r>
        <w:t xml:space="preserve"> um desenvolvimento e</w:t>
      </w:r>
      <w:r w:rsidR="00967141">
        <w:t xml:space="preserve">quilibrado da visitação (PUCCI, </w:t>
      </w:r>
      <w:r w:rsidRPr="00E8028C">
        <w:t>CARDOZO, 2008).</w:t>
      </w:r>
      <w:r>
        <w:t xml:space="preserve"> O planejamento para a visitação tem como finalidade “ordenar as ações do homem sobre o território e ocupa-se em direcionar a construção de equipamentos e facilidades de forma adequada evitando, dessa forma, efeitos negativos no recurso” (RUSCHMANN, p.9, 1997).</w:t>
      </w:r>
    </w:p>
    <w:p w:rsidR="005721BB" w:rsidRDefault="005721BB" w:rsidP="005721BB">
      <w:pPr>
        <w:pStyle w:val="ndicedeilustraes"/>
        <w:spacing w:line="360" w:lineRule="auto"/>
        <w:ind w:firstLine="851"/>
        <w:jc w:val="both"/>
      </w:pPr>
      <w:r>
        <w:t xml:space="preserve">Como forma de alcançar o objetivo da IA, as trilhas </w:t>
      </w:r>
      <w:r w:rsidRPr="00DE4121">
        <w:t>vêm</w:t>
      </w:r>
      <w:r>
        <w:t xml:space="preserve"> sendo utilizadas como principal instrumento para a realização da mesma, assim são denominadas como Trilhas Interpretativas (TI), tornando-se importantes ferramentas de estratégias de uso público em UCs </w:t>
      </w:r>
      <w:r w:rsidRPr="009C531A">
        <w:t>(</w:t>
      </w:r>
      <w:r w:rsidRPr="00742909">
        <w:t xml:space="preserve">KHALED </w:t>
      </w:r>
      <w:r w:rsidRPr="00E41238">
        <w:rPr>
          <w:i/>
        </w:rPr>
        <w:t>et al</w:t>
      </w:r>
      <w:r w:rsidRPr="00E41238">
        <w:t>.</w:t>
      </w:r>
      <w:r w:rsidRPr="00967141">
        <w:t>,</w:t>
      </w:r>
      <w:r w:rsidRPr="00742909">
        <w:t xml:space="preserve"> 2017).</w:t>
      </w:r>
    </w:p>
    <w:p w:rsidR="005721BB" w:rsidRDefault="005721BB" w:rsidP="005721BB">
      <w:pPr>
        <w:pStyle w:val="ndicedeilustraes"/>
        <w:spacing w:line="360" w:lineRule="auto"/>
        <w:ind w:firstLine="851"/>
        <w:jc w:val="both"/>
      </w:pPr>
      <w:r>
        <w:t xml:space="preserve">Uma tradução dos recursos naturais visitados para o ser humano são as trilhas (SCHRADER, 2015) e, também, o veículo de condução da atividade de ecoturismo (COSTA, 2002). Se antigamente as trilhas tinham como função o deslocamento, para os seus diversos fins, hoje o maior contato do homem com a natureza é realizado através delas </w:t>
      </w:r>
      <w:r w:rsidRPr="00B26D90">
        <w:t>(PANAGASSI, 2015; PEREIRA, 2014).</w:t>
      </w:r>
    </w:p>
    <w:p w:rsidR="005721BB" w:rsidRDefault="005721BB" w:rsidP="005721BB">
      <w:pPr>
        <w:pStyle w:val="ndicedeilustraes"/>
        <w:spacing w:line="360" w:lineRule="auto"/>
        <w:ind w:firstLine="851"/>
      </w:pPr>
      <w:r>
        <w:t xml:space="preserve">As Trilhas são </w:t>
      </w:r>
    </w:p>
    <w:p w:rsidR="005721BB" w:rsidRDefault="005721BB" w:rsidP="005721BB">
      <w:pPr>
        <w:pStyle w:val="ndicedeilustraes"/>
        <w:spacing w:line="360" w:lineRule="auto"/>
        <w:ind w:firstLine="708"/>
      </w:pPr>
    </w:p>
    <w:p w:rsidR="005721BB" w:rsidRDefault="005721BB" w:rsidP="005721BB">
      <w:pPr>
        <w:pStyle w:val="ndicedeilustraes"/>
        <w:ind w:left="2268"/>
        <w:jc w:val="both"/>
        <w:rPr>
          <w:sz w:val="22"/>
        </w:rPr>
      </w:pPr>
      <w:r w:rsidRPr="00DA09D9">
        <w:rPr>
          <w:sz w:val="22"/>
        </w:rPr>
        <w:t xml:space="preserve">[...] caminhos existentes ou estabelecidos, com diferentes formas, comprimentos e larguras, com objetivo de aproximar o visitante ao ambiente natural, ou conduzi-lo a um atrativo especifico, possibilitando seu entretenimento ou educação através do </w:t>
      </w:r>
      <w:r>
        <w:rPr>
          <w:sz w:val="22"/>
        </w:rPr>
        <w:t>c</w:t>
      </w:r>
      <w:r w:rsidR="00967141">
        <w:rPr>
          <w:sz w:val="22"/>
        </w:rPr>
        <w:t xml:space="preserve">ontato com a natureza (ANDRADE; </w:t>
      </w:r>
      <w:r w:rsidRPr="00DA09D9">
        <w:rPr>
          <w:sz w:val="22"/>
        </w:rPr>
        <w:t>ROCHA, p.3, 2008)</w:t>
      </w:r>
      <w:r>
        <w:rPr>
          <w:sz w:val="22"/>
        </w:rPr>
        <w:t>.</w:t>
      </w:r>
    </w:p>
    <w:p w:rsidR="005721BB" w:rsidRDefault="005721BB" w:rsidP="005721BB">
      <w:pPr>
        <w:pStyle w:val="ndicedeilustraes"/>
        <w:rPr>
          <w:sz w:val="22"/>
        </w:rPr>
      </w:pPr>
    </w:p>
    <w:p w:rsidR="005721BB" w:rsidRPr="00F63DD6" w:rsidRDefault="005721BB" w:rsidP="005721BB"/>
    <w:p w:rsidR="005721BB" w:rsidRDefault="005721BB" w:rsidP="005721BB">
      <w:pPr>
        <w:pStyle w:val="ndicedeilustraes"/>
        <w:spacing w:line="360" w:lineRule="auto"/>
        <w:ind w:firstLine="851"/>
        <w:jc w:val="both"/>
      </w:pPr>
      <w:r>
        <w:t xml:space="preserve">Já as TIs </w:t>
      </w:r>
      <w:r w:rsidRPr="00D35499">
        <w:t>podem ser definidas como trajetos que proporcionam experiências</w:t>
      </w:r>
      <w:r>
        <w:t xml:space="preserve"> diretas e a compreensão das relações e interdependência</w:t>
      </w:r>
      <w:r w:rsidR="00967141">
        <w:t xml:space="preserve">s do ambiente natural (ARAUJO; </w:t>
      </w:r>
      <w:r>
        <w:t xml:space="preserve">VARGAS, 2004; </w:t>
      </w:r>
      <w:r w:rsidRPr="00B26D90">
        <w:t>KHALED, 2017).</w:t>
      </w:r>
      <w:r>
        <w:t xml:space="preserve"> </w:t>
      </w:r>
    </w:p>
    <w:p w:rsidR="005721BB" w:rsidRDefault="005721BB" w:rsidP="005721BB">
      <w:pPr>
        <w:pStyle w:val="ndicedeilustraes"/>
        <w:spacing w:line="360" w:lineRule="auto"/>
        <w:ind w:firstLine="851"/>
        <w:jc w:val="both"/>
      </w:pPr>
      <w:r>
        <w:t xml:space="preserve">As TIs promovem um contato mais estreito entre o homem e a natureza, podendo provocar nos participantes o que objetivo da IA enfatiza, a sensibilização sobre os recursos naturais, favorecendo a formação da consciência </w:t>
      </w:r>
      <w:r w:rsidRPr="00B26D90">
        <w:t xml:space="preserve">ambiental (BARCELLOS </w:t>
      </w:r>
      <w:r w:rsidRPr="00B26D90">
        <w:rPr>
          <w:i/>
        </w:rPr>
        <w:t>et al</w:t>
      </w:r>
      <w:r w:rsidRPr="00B26D90">
        <w:t>., 2013)</w:t>
      </w:r>
      <w:r>
        <w:t xml:space="preserve">. Sendo assim é a interação do sujeito com a TI que poderá desencadear </w:t>
      </w:r>
      <w:r>
        <w:lastRenderedPageBreak/>
        <w:t xml:space="preserve">uma percepção e interesse diferenciado dessa consciência </w:t>
      </w:r>
      <w:r w:rsidR="00E41238">
        <w:t xml:space="preserve">ambiental (SERPE; </w:t>
      </w:r>
      <w:r w:rsidRPr="00B26D90">
        <w:t>ROSSO, 2010).</w:t>
      </w:r>
      <w:r>
        <w:t xml:space="preserve"> </w:t>
      </w:r>
    </w:p>
    <w:p w:rsidR="005721BB" w:rsidRPr="00B95D52" w:rsidRDefault="005721BB" w:rsidP="005721BB">
      <w:pPr>
        <w:spacing w:line="360" w:lineRule="auto"/>
        <w:ind w:firstLine="851"/>
        <w:jc w:val="both"/>
      </w:pPr>
      <w:r w:rsidRPr="00B26D90">
        <w:t>Souza (2014)</w:t>
      </w:r>
      <w:r>
        <w:t xml:space="preserve"> considera a TI como uma metodologia fundamental no processo de sensibilização devido ao contato direto do visitante com o meio, onde essa interação condiciona o indivíduo a perceber, observar e analisar o ambiente.</w:t>
      </w:r>
    </w:p>
    <w:p w:rsidR="005721BB" w:rsidRDefault="005721BB" w:rsidP="005721BB">
      <w:pPr>
        <w:pStyle w:val="ndicedeilustraes"/>
        <w:spacing w:line="360" w:lineRule="auto"/>
        <w:ind w:firstLine="851"/>
        <w:jc w:val="both"/>
        <w:rPr>
          <w:highlight w:val="yellow"/>
        </w:rPr>
      </w:pPr>
      <w:r>
        <w:t xml:space="preserve">Para que essa experiência possa tornar-se positiva e corresponder às expectativas do turista, deve ocorrer em um clima e ambiência que propiciem descontração e liberdade, possibilitando ao visitante direcionar sua atenção para os eventos que motivaram a viagem, com o menor nível de interferência possível </w:t>
      </w:r>
      <w:r w:rsidRPr="00082BCD">
        <w:t>(</w:t>
      </w:r>
      <w:r>
        <w:t>IPHAN, 2001).</w:t>
      </w:r>
    </w:p>
    <w:p w:rsidR="005721BB" w:rsidRDefault="005721BB" w:rsidP="005721BB">
      <w:pPr>
        <w:pStyle w:val="ndicedeilustraes"/>
        <w:spacing w:line="360" w:lineRule="auto"/>
        <w:ind w:firstLine="851"/>
        <w:jc w:val="both"/>
      </w:pPr>
      <w:r>
        <w:t xml:space="preserve">As TIs dispõem de dois tipos: guiadas e as autoguiadas. Trilhas guiadas são aquelas que contêm a presença de um guia acompanhando </w:t>
      </w:r>
      <w:r w:rsidRPr="009505A8">
        <w:t>no</w:t>
      </w:r>
      <w:r>
        <w:t xml:space="preserve"> decorrer do percurso, já </w:t>
      </w:r>
      <w:r w:rsidRPr="009505A8">
        <w:t>nas</w:t>
      </w:r>
      <w:r>
        <w:t xml:space="preserve"> autoguiadas o visitante realiza sozinho com o auxílio de recursos interpretativos como placas, painéis, panfletos ou, ainda, através da combinação destes </w:t>
      </w:r>
      <w:r w:rsidRPr="00B26D90">
        <w:t>(PANAGASSI, 2015).</w:t>
      </w:r>
      <w:r>
        <w:t xml:space="preserve"> </w:t>
      </w:r>
    </w:p>
    <w:p w:rsidR="005721BB" w:rsidRDefault="005721BB" w:rsidP="005721BB">
      <w:pPr>
        <w:pStyle w:val="ndicedeilustraes"/>
        <w:spacing w:line="360" w:lineRule="auto"/>
        <w:ind w:firstLine="851"/>
        <w:jc w:val="both"/>
      </w:pPr>
      <w:r>
        <w:t>Essas trilhas são caracterizadas por serem temáticas e organizadas. Apesar de sua relevância, é importante lembrar que elas são apenas um dos meios educativos dentro de uma UC e que o planejamento da IA deve ser realizada de forma integrada com os demais meios da unidade (IKEMOTO, 2008).</w:t>
      </w:r>
    </w:p>
    <w:p w:rsidR="005721BB" w:rsidRDefault="005721BB" w:rsidP="005721BB">
      <w:pPr>
        <w:pStyle w:val="ndicedeilustraes"/>
        <w:spacing w:line="360" w:lineRule="auto"/>
        <w:ind w:firstLine="851"/>
        <w:jc w:val="both"/>
      </w:pPr>
      <w:r>
        <w:t>Uma TI bem concebida deve ser curta e com poucos, mas significativos pontos de interpretação. Esses pontos devem ser atrativos e bem delimitados, apresentando grande diversidade de elementos ao longo da trilha; é recomendado uma extensão máxima de 1,5km e percurso de 45 minutos para que a mesma não seja exaustiva (PROJETO DOCES MATAS, 2002).</w:t>
      </w:r>
    </w:p>
    <w:p w:rsidR="005721BB" w:rsidRDefault="005721BB" w:rsidP="005721BB">
      <w:pPr>
        <w:pStyle w:val="ndicedeilustraes"/>
        <w:spacing w:line="360" w:lineRule="auto"/>
        <w:ind w:firstLine="851"/>
        <w:jc w:val="both"/>
      </w:pPr>
      <w:r>
        <w:t>O tema de uma trilha, para seu roteiro interpretativo, é definido a partir de observação juntamente com metodologias adequadas para o levantamento de pontos interpretativos. Esses pontos devem ser relevantes e interessantes</w:t>
      </w:r>
      <w:r w:rsidR="00BF05A4">
        <w:t>,</w:t>
      </w:r>
      <w:r>
        <w:t xml:space="preserve"> os quais tragam elementos que contribuam com a sensibilização tornando a IA algo </w:t>
      </w:r>
      <w:r w:rsidRPr="00B26D90">
        <w:t xml:space="preserve">prazeroso (COSTA </w:t>
      </w:r>
      <w:r w:rsidRPr="00E41238">
        <w:rPr>
          <w:i/>
        </w:rPr>
        <w:t>et al</w:t>
      </w:r>
      <w:r w:rsidRPr="00BF05A4">
        <w:t>.,</w:t>
      </w:r>
      <w:r w:rsidRPr="00B26D90">
        <w:rPr>
          <w:i/>
        </w:rPr>
        <w:t xml:space="preserve"> </w:t>
      </w:r>
      <w:r w:rsidRPr="00B26D90">
        <w:t>2014).</w:t>
      </w:r>
      <w:r w:rsidRPr="007028FF">
        <w:t xml:space="preserve"> </w:t>
      </w:r>
    </w:p>
    <w:p w:rsidR="00BF05A4" w:rsidRDefault="00BF05A4" w:rsidP="00BF05A4"/>
    <w:p w:rsidR="00483BB0" w:rsidRDefault="00483BB0" w:rsidP="00BF05A4"/>
    <w:p w:rsidR="00483BB0" w:rsidRDefault="00483BB0" w:rsidP="00BF05A4"/>
    <w:p w:rsidR="00BF05A4" w:rsidRPr="00BF05A4" w:rsidRDefault="00BF05A4" w:rsidP="00BF05A4"/>
    <w:p w:rsidR="005721BB" w:rsidRDefault="005721BB" w:rsidP="005721BB"/>
    <w:p w:rsidR="005721BB" w:rsidRPr="004351CF" w:rsidRDefault="005721BB" w:rsidP="005721BB">
      <w:pPr>
        <w:pStyle w:val="Ttulo1"/>
        <w:rPr>
          <w:rFonts w:ascii="Times New Roman" w:hAnsi="Times New Roman"/>
          <w:sz w:val="24"/>
          <w:szCs w:val="24"/>
        </w:rPr>
      </w:pPr>
      <w:bookmarkStart w:id="12" w:name="_Toc520722722"/>
      <w:bookmarkStart w:id="13" w:name="_Toc2181670"/>
      <w:r w:rsidRPr="004351CF">
        <w:rPr>
          <w:rFonts w:ascii="Times New Roman" w:hAnsi="Times New Roman"/>
          <w:sz w:val="24"/>
          <w:szCs w:val="24"/>
        </w:rPr>
        <w:lastRenderedPageBreak/>
        <w:t>3</w:t>
      </w:r>
      <w:r>
        <w:rPr>
          <w:rFonts w:ascii="Times New Roman" w:hAnsi="Times New Roman"/>
          <w:sz w:val="24"/>
          <w:szCs w:val="24"/>
        </w:rPr>
        <w:t xml:space="preserve"> CARACTERIZAÇÃO DA Á</w:t>
      </w:r>
      <w:r w:rsidRPr="004351CF">
        <w:rPr>
          <w:rFonts w:ascii="Times New Roman" w:hAnsi="Times New Roman"/>
          <w:sz w:val="24"/>
          <w:szCs w:val="24"/>
        </w:rPr>
        <w:t>REA</w:t>
      </w:r>
      <w:bookmarkEnd w:id="12"/>
      <w:bookmarkEnd w:id="13"/>
    </w:p>
    <w:p w:rsidR="005721BB" w:rsidRDefault="005721BB" w:rsidP="005721BB">
      <w:pPr>
        <w:pStyle w:val="ndicedeilustraes"/>
        <w:spacing w:line="360" w:lineRule="auto"/>
      </w:pPr>
    </w:p>
    <w:p w:rsidR="005721BB" w:rsidRDefault="005721BB" w:rsidP="005721BB">
      <w:pPr>
        <w:pStyle w:val="ndicedeilustraes"/>
        <w:spacing w:line="360" w:lineRule="auto"/>
        <w:ind w:firstLine="851"/>
        <w:jc w:val="both"/>
      </w:pPr>
      <w:r>
        <w:t>A trilha da Cachoeira Véu das Noivas (FIGURA 1) compõe o conjunto de trilhas presente no PNMA, localizado na cidade história de Ouro Preto (MG). Com uma área de 557 hectares (ha) sua criação foi aprovada pela Câmara Municipal de Ouro Preto em 30 de dezembro de 1968 pela Lei n° 305/68, alterada duas vezes: a primeira pela Lei Municipal de n°69 em 21 de julho de 2005 e a segunda pela Lei Municipal de n°139 de 25 de novembro de 2005, e finalizado e aprovado o seu PM</w:t>
      </w:r>
      <w:r>
        <w:rPr>
          <w:rStyle w:val="Refdenotaderodap"/>
        </w:rPr>
        <w:footnoteReference w:id="2"/>
      </w:r>
      <w:r>
        <w:t xml:space="preserve"> em janeiro de 2017 (OURO PRETO, 2017). </w:t>
      </w:r>
    </w:p>
    <w:p w:rsidR="005721BB" w:rsidRDefault="005721BB" w:rsidP="005721BB">
      <w:pPr>
        <w:pStyle w:val="ndicedeilustraes"/>
        <w:spacing w:line="360" w:lineRule="auto"/>
        <w:ind w:firstLine="851"/>
        <w:jc w:val="both"/>
      </w:pPr>
      <w:r>
        <w:t xml:space="preserve">O objetivo da criação </w:t>
      </w:r>
      <w:r w:rsidRPr="00525987">
        <w:t>do Parque</w:t>
      </w:r>
      <w:r>
        <w:t xml:space="preserve"> foi a proteção de uma área com abundante riqueza em Biodiversidade e assegurar a qualidade da água de uma das nascentes do rio das Velhas (PMOP, 2005). </w:t>
      </w:r>
    </w:p>
    <w:p w:rsidR="005721BB" w:rsidRDefault="005721BB" w:rsidP="005721BB"/>
    <w:p w:rsidR="005721BB" w:rsidRDefault="005721BB" w:rsidP="005721BB"/>
    <w:p w:rsidR="005721BB" w:rsidRDefault="005721BB" w:rsidP="005721BB">
      <w:pPr>
        <w:pStyle w:val="Legenda"/>
        <w:keepNext/>
        <w:jc w:val="center"/>
        <w:rPr>
          <w:b w:val="0"/>
          <w:sz w:val="24"/>
          <w:szCs w:val="24"/>
        </w:rPr>
      </w:pPr>
      <w:bookmarkStart w:id="14" w:name="_Toc2181263"/>
      <w:r>
        <w:rPr>
          <w:b w:val="0"/>
          <w:sz w:val="24"/>
          <w:szCs w:val="24"/>
        </w:rPr>
        <w:t>Figura</w:t>
      </w:r>
      <w:r w:rsidRPr="00585160">
        <w:rPr>
          <w:b w:val="0"/>
          <w:sz w:val="24"/>
          <w:szCs w:val="24"/>
        </w:rPr>
        <w:t xml:space="preserve"> </w:t>
      </w:r>
      <w:r w:rsidRPr="00585160">
        <w:rPr>
          <w:b w:val="0"/>
          <w:sz w:val="24"/>
          <w:szCs w:val="24"/>
        </w:rPr>
        <w:fldChar w:fldCharType="begin"/>
      </w:r>
      <w:r w:rsidRPr="00585160">
        <w:rPr>
          <w:b w:val="0"/>
          <w:sz w:val="24"/>
          <w:szCs w:val="24"/>
        </w:rPr>
        <w:instrText xml:space="preserve"> SEQ Figura \* ARABIC </w:instrText>
      </w:r>
      <w:r w:rsidRPr="00585160">
        <w:rPr>
          <w:b w:val="0"/>
          <w:sz w:val="24"/>
          <w:szCs w:val="24"/>
        </w:rPr>
        <w:fldChar w:fldCharType="separate"/>
      </w:r>
      <w:r w:rsidR="00AE0110">
        <w:rPr>
          <w:b w:val="0"/>
          <w:noProof/>
          <w:sz w:val="24"/>
          <w:szCs w:val="24"/>
        </w:rPr>
        <w:t>1</w:t>
      </w:r>
      <w:r w:rsidRPr="00585160">
        <w:rPr>
          <w:b w:val="0"/>
          <w:sz w:val="24"/>
          <w:szCs w:val="24"/>
        </w:rPr>
        <w:fldChar w:fldCharType="end"/>
      </w:r>
      <w:r w:rsidRPr="00585160">
        <w:rPr>
          <w:b w:val="0"/>
          <w:sz w:val="24"/>
          <w:szCs w:val="24"/>
        </w:rPr>
        <w:t xml:space="preserve"> - </w:t>
      </w:r>
      <w:r>
        <w:rPr>
          <w:b w:val="0"/>
          <w:sz w:val="24"/>
          <w:szCs w:val="24"/>
        </w:rPr>
        <w:t>Mapa de l</w:t>
      </w:r>
      <w:r w:rsidRPr="00585160">
        <w:rPr>
          <w:b w:val="0"/>
          <w:sz w:val="24"/>
          <w:szCs w:val="24"/>
        </w:rPr>
        <w:t>ocalização da Trilha da Cachoeira Véu das Noivas</w:t>
      </w:r>
      <w:bookmarkEnd w:id="14"/>
    </w:p>
    <w:p w:rsidR="005721BB" w:rsidRPr="00585160" w:rsidRDefault="005721BB" w:rsidP="005721BB"/>
    <w:p w:rsidR="005721BB" w:rsidRDefault="008206CF" w:rsidP="005721BB">
      <w:pPr>
        <w:jc w:val="center"/>
      </w:pPr>
      <w:r w:rsidRPr="00033376">
        <w:rPr>
          <w:noProof/>
        </w:rPr>
        <w:drawing>
          <wp:inline distT="0" distB="0" distL="0" distR="0">
            <wp:extent cx="5273040" cy="3642360"/>
            <wp:effectExtent l="0" t="0" r="0" b="0"/>
            <wp:docPr id="1" name="Imagem 1" descr="mapa do 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apa do parque"/>
                    <pic:cNvPicPr>
                      <a:picLocks noChangeAspect="1" noChangeArrowheads="1"/>
                    </pic:cNvPicPr>
                  </pic:nvPicPr>
                  <pic:blipFill>
                    <a:blip r:embed="rId9">
                      <a:extLst>
                        <a:ext uri="{28A0092B-C50C-407E-A947-70E740481C1C}">
                          <a14:useLocalDpi xmlns:a14="http://schemas.microsoft.com/office/drawing/2010/main" val="0"/>
                        </a:ext>
                      </a:extLst>
                    </a:blip>
                    <a:srcRect l="2399" t="7500"/>
                    <a:stretch>
                      <a:fillRect/>
                    </a:stretch>
                  </pic:blipFill>
                  <pic:spPr bwMode="auto">
                    <a:xfrm>
                      <a:off x="0" y="0"/>
                      <a:ext cx="5273040" cy="3642360"/>
                    </a:xfrm>
                    <a:prstGeom prst="rect">
                      <a:avLst/>
                    </a:prstGeom>
                    <a:noFill/>
                    <a:ln>
                      <a:noFill/>
                    </a:ln>
                  </pic:spPr>
                </pic:pic>
              </a:graphicData>
            </a:graphic>
          </wp:inline>
        </w:drawing>
      </w:r>
    </w:p>
    <w:p w:rsidR="005721BB" w:rsidRDefault="005721BB" w:rsidP="005721BB"/>
    <w:p w:rsidR="005721BB" w:rsidRDefault="00444E19" w:rsidP="005721BB">
      <w:pPr>
        <w:jc w:val="center"/>
      </w:pPr>
      <w:r>
        <w:t xml:space="preserve">Fonte: </w:t>
      </w:r>
      <w:r w:rsidR="00E41238">
        <w:t>Elaborado por Detoni</w:t>
      </w:r>
      <w:r>
        <w:t xml:space="preserve"> (2017).</w:t>
      </w:r>
    </w:p>
    <w:p w:rsidR="005721BB" w:rsidRDefault="005721BB" w:rsidP="005721BB"/>
    <w:p w:rsidR="005721BB" w:rsidRDefault="005721BB" w:rsidP="005721BB"/>
    <w:p w:rsidR="005721BB" w:rsidRDefault="005721BB" w:rsidP="005721BB">
      <w:pPr>
        <w:pStyle w:val="ndicedeilustraes"/>
        <w:spacing w:line="360" w:lineRule="auto"/>
        <w:ind w:firstLine="851"/>
        <w:jc w:val="both"/>
      </w:pPr>
      <w:r>
        <w:lastRenderedPageBreak/>
        <w:t>A área do parque contém grande beleza cênica com diversas quedas de água, localizando-se na região de contato entre os biomas Mata Atlântica e do Cerrado, patrimônio histórico, cultural, natural, paisagístico e turístico. É</w:t>
      </w:r>
      <w:r w:rsidRPr="0043378E">
        <w:t xml:space="preserve"> designada como prioritária para a conservação da biodiversidade brasileira</w:t>
      </w:r>
      <w:r w:rsidR="002001E7">
        <w:t xml:space="preserve"> (FIGURA </w:t>
      </w:r>
      <w:r>
        <w:t>2)</w:t>
      </w:r>
      <w:r w:rsidRPr="0043378E">
        <w:t>, sendo considerada de grande importância para o bioma da Mata Atlântica e para a conservação da biodiversidade em Minas Gerais</w:t>
      </w:r>
      <w:r>
        <w:t xml:space="preserve"> (OURO PRETO, 2017)</w:t>
      </w:r>
      <w:r w:rsidRPr="0043378E">
        <w:t>.</w:t>
      </w:r>
    </w:p>
    <w:p w:rsidR="00541E93" w:rsidRDefault="00541E93" w:rsidP="00541E93">
      <w:pPr>
        <w:spacing w:line="360" w:lineRule="auto"/>
        <w:ind w:firstLine="851"/>
        <w:jc w:val="both"/>
        <w:rPr>
          <w:rFonts w:eastAsia="TT23Ft00"/>
        </w:rPr>
      </w:pPr>
      <w:r>
        <w:t>Já para a conservação da fauna a área do PNMA é designada como importân</w:t>
      </w:r>
      <w:r w:rsidR="002001E7">
        <w:t>cia biológica especial (FIGURA 3</w:t>
      </w:r>
      <w:r>
        <w:t xml:space="preserve">), que são aquelas que representam ocorrência de espécies restritas a área no estado. Porém para cada grupo a área tem a sua designação diferenciada, a saber, o grupo da </w:t>
      </w:r>
      <w:r w:rsidRPr="00815576">
        <w:rPr>
          <w:rFonts w:eastAsia="TT23Ft00"/>
        </w:rPr>
        <w:t>herpetofauna</w:t>
      </w:r>
      <w:r>
        <w:rPr>
          <w:rFonts w:eastAsia="TT23Ft00"/>
        </w:rPr>
        <w:t xml:space="preserve"> é categorizado como importância biológica especial, as aves são designadas como extrema, já os mamíferos como importância biológica alta </w:t>
      </w:r>
      <w:r w:rsidRPr="005B3058">
        <w:rPr>
          <w:rFonts w:eastAsia="TT23Ft00"/>
        </w:rPr>
        <w:t>(BIODIVERSITAS, 2016).</w:t>
      </w:r>
    </w:p>
    <w:p w:rsidR="00541E93" w:rsidRPr="00541E93" w:rsidRDefault="00541E93" w:rsidP="00541E93"/>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A657DB"/>
    <w:p w:rsidR="00A657DB" w:rsidRDefault="00A657DB" w:rsidP="005721BB">
      <w:pPr>
        <w:sectPr w:rsidR="00A657DB" w:rsidSect="00464E3F">
          <w:footerReference w:type="default" r:id="rId10"/>
          <w:pgSz w:w="11906" w:h="16838"/>
          <w:pgMar w:top="1417" w:right="1701" w:bottom="1417" w:left="1701" w:header="708" w:footer="708" w:gutter="0"/>
          <w:pgNumType w:start="10"/>
          <w:cols w:space="708"/>
          <w:docGrid w:linePitch="360"/>
        </w:sectPr>
      </w:pPr>
    </w:p>
    <w:p w:rsidR="00A657DB" w:rsidRPr="00AE0110" w:rsidRDefault="00AE0110" w:rsidP="00AE0110">
      <w:pPr>
        <w:pStyle w:val="Legenda"/>
        <w:jc w:val="center"/>
        <w:rPr>
          <w:b w:val="0"/>
          <w:sz w:val="24"/>
          <w:szCs w:val="24"/>
        </w:rPr>
      </w:pPr>
      <w:bookmarkStart w:id="15" w:name="_Toc2181264"/>
      <w:r w:rsidRPr="00AE0110">
        <w:rPr>
          <w:b w:val="0"/>
          <w:sz w:val="24"/>
          <w:szCs w:val="24"/>
        </w:rPr>
        <w:lastRenderedPageBreak/>
        <w:t xml:space="preserve">Figura </w:t>
      </w:r>
      <w:r w:rsidRPr="00AE0110">
        <w:rPr>
          <w:b w:val="0"/>
          <w:sz w:val="24"/>
          <w:szCs w:val="24"/>
        </w:rPr>
        <w:fldChar w:fldCharType="begin"/>
      </w:r>
      <w:r w:rsidRPr="00AE0110">
        <w:rPr>
          <w:b w:val="0"/>
          <w:sz w:val="24"/>
          <w:szCs w:val="24"/>
        </w:rPr>
        <w:instrText xml:space="preserve"> SEQ Figura \* ARABIC </w:instrText>
      </w:r>
      <w:r w:rsidRPr="00AE0110">
        <w:rPr>
          <w:b w:val="0"/>
          <w:sz w:val="24"/>
          <w:szCs w:val="24"/>
        </w:rPr>
        <w:fldChar w:fldCharType="separate"/>
      </w:r>
      <w:r>
        <w:rPr>
          <w:b w:val="0"/>
          <w:noProof/>
          <w:sz w:val="24"/>
          <w:szCs w:val="24"/>
        </w:rPr>
        <w:t>2</w:t>
      </w:r>
      <w:r w:rsidRPr="00AE0110">
        <w:rPr>
          <w:b w:val="0"/>
          <w:sz w:val="24"/>
          <w:szCs w:val="24"/>
        </w:rPr>
        <w:fldChar w:fldCharType="end"/>
      </w:r>
      <w:r w:rsidRPr="00AE0110">
        <w:rPr>
          <w:b w:val="0"/>
          <w:sz w:val="24"/>
          <w:szCs w:val="24"/>
        </w:rPr>
        <w:t xml:space="preserve"> - Mapa de áreas prioritárias da conservação da fauna.</w:t>
      </w:r>
      <w:bookmarkEnd w:id="15"/>
    </w:p>
    <w:p w:rsidR="00A657DB" w:rsidRDefault="008206CF" w:rsidP="00401B88">
      <w:pPr>
        <w:ind w:left="-1418" w:right="-1418"/>
        <w:jc w:val="center"/>
        <w:sectPr w:rsidR="00A657DB" w:rsidSect="000543D1">
          <w:footerReference w:type="default" r:id="rId11"/>
          <w:pgSz w:w="16838" w:h="11906" w:orient="landscape"/>
          <w:pgMar w:top="0" w:right="0" w:bottom="0" w:left="0" w:header="709" w:footer="709" w:gutter="0"/>
          <w:pgNumType w:start="1"/>
          <w:cols w:space="708"/>
          <w:docGrid w:linePitch="360"/>
        </w:sectPr>
      </w:pPr>
      <w:r>
        <w:rPr>
          <w:noProof/>
        </w:rPr>
        <w:drawing>
          <wp:inline distT="0" distB="0" distL="0" distR="0">
            <wp:extent cx="10553700" cy="5593080"/>
            <wp:effectExtent l="0" t="0" r="0" b="0"/>
            <wp:docPr id="2" name="Imagem 2" descr="fa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u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53700" cy="5593080"/>
                    </a:xfrm>
                    <a:prstGeom prst="rect">
                      <a:avLst/>
                    </a:prstGeom>
                    <a:noFill/>
                    <a:ln>
                      <a:noFill/>
                    </a:ln>
                  </pic:spPr>
                </pic:pic>
              </a:graphicData>
            </a:graphic>
          </wp:inline>
        </w:drawing>
      </w:r>
      <w:r w:rsidR="000543D1">
        <w:t xml:space="preserve"> </w:t>
      </w:r>
      <w:r w:rsidR="000543D1">
        <w:br/>
        <w:t xml:space="preserve">Fonte: </w:t>
      </w:r>
      <w:r w:rsidR="000E1465">
        <w:t>Myr Projetos (2016).</w:t>
      </w:r>
    </w:p>
    <w:p w:rsidR="00AE0110" w:rsidRPr="00AE0110" w:rsidRDefault="00AE0110" w:rsidP="00AE0110">
      <w:pPr>
        <w:pStyle w:val="Legenda"/>
        <w:keepNext/>
        <w:jc w:val="center"/>
        <w:rPr>
          <w:b w:val="0"/>
          <w:sz w:val="24"/>
          <w:szCs w:val="24"/>
        </w:rPr>
      </w:pPr>
      <w:bookmarkStart w:id="16" w:name="_Toc2181265"/>
      <w:r w:rsidRPr="00AE0110">
        <w:rPr>
          <w:b w:val="0"/>
          <w:sz w:val="24"/>
          <w:szCs w:val="24"/>
        </w:rPr>
        <w:lastRenderedPageBreak/>
        <w:t xml:space="preserve">Figura </w:t>
      </w:r>
      <w:r w:rsidRPr="00AE0110">
        <w:rPr>
          <w:b w:val="0"/>
          <w:sz w:val="24"/>
          <w:szCs w:val="24"/>
        </w:rPr>
        <w:fldChar w:fldCharType="begin"/>
      </w:r>
      <w:r w:rsidRPr="00AE0110">
        <w:rPr>
          <w:b w:val="0"/>
          <w:sz w:val="24"/>
          <w:szCs w:val="24"/>
        </w:rPr>
        <w:instrText xml:space="preserve"> SEQ Figura \* ARABIC </w:instrText>
      </w:r>
      <w:r w:rsidRPr="00AE0110">
        <w:rPr>
          <w:b w:val="0"/>
          <w:sz w:val="24"/>
          <w:szCs w:val="24"/>
        </w:rPr>
        <w:fldChar w:fldCharType="separate"/>
      </w:r>
      <w:r>
        <w:rPr>
          <w:b w:val="0"/>
          <w:noProof/>
          <w:sz w:val="24"/>
          <w:szCs w:val="24"/>
        </w:rPr>
        <w:t>3</w:t>
      </w:r>
      <w:r w:rsidRPr="00AE0110">
        <w:rPr>
          <w:b w:val="0"/>
          <w:sz w:val="24"/>
          <w:szCs w:val="24"/>
        </w:rPr>
        <w:fldChar w:fldCharType="end"/>
      </w:r>
      <w:r w:rsidRPr="00AE0110">
        <w:rPr>
          <w:b w:val="0"/>
          <w:sz w:val="24"/>
          <w:szCs w:val="24"/>
        </w:rPr>
        <w:t xml:space="preserve"> - Mapa de áreas prioritárias da conservação da flora</w:t>
      </w:r>
      <w:bookmarkEnd w:id="16"/>
    </w:p>
    <w:p w:rsidR="00541E93" w:rsidRDefault="008206CF" w:rsidP="00541E93">
      <w:pPr>
        <w:ind w:left="-1418" w:right="-1418"/>
        <w:jc w:val="center"/>
        <w:sectPr w:rsidR="00541E93" w:rsidSect="00376621">
          <w:footerReference w:type="default" r:id="rId13"/>
          <w:pgSz w:w="16838" w:h="11906" w:orient="landscape"/>
          <w:pgMar w:top="0" w:right="0" w:bottom="0" w:left="0" w:header="709" w:footer="709" w:gutter="0"/>
          <w:pgNumType w:start="1"/>
          <w:cols w:space="708"/>
          <w:docGrid w:linePitch="360"/>
        </w:sectPr>
      </w:pPr>
      <w:r>
        <w:rPr>
          <w:noProof/>
        </w:rPr>
        <w:drawing>
          <wp:inline distT="0" distB="0" distL="0" distR="0">
            <wp:extent cx="10591800" cy="5669280"/>
            <wp:effectExtent l="0" t="0" r="0" b="0"/>
            <wp:docPr id="3" name="Imagem 3" descr="f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1800" cy="5669280"/>
                    </a:xfrm>
                    <a:prstGeom prst="rect">
                      <a:avLst/>
                    </a:prstGeom>
                    <a:noFill/>
                    <a:ln>
                      <a:noFill/>
                    </a:ln>
                  </pic:spPr>
                </pic:pic>
              </a:graphicData>
            </a:graphic>
          </wp:inline>
        </w:drawing>
      </w:r>
      <w:r w:rsidR="000D2FCA">
        <w:br/>
      </w:r>
      <w:r w:rsidR="00541E93">
        <w:t>Fonte: Fonte: Myr Projetos (2016).</w:t>
      </w:r>
    </w:p>
    <w:p w:rsidR="005721BB" w:rsidRDefault="00541E93" w:rsidP="002001E7">
      <w:pPr>
        <w:pStyle w:val="ndicedeilustraes"/>
        <w:spacing w:line="360" w:lineRule="auto"/>
        <w:ind w:firstLine="851"/>
        <w:jc w:val="both"/>
      </w:pPr>
      <w:r>
        <w:lastRenderedPageBreak/>
        <w:t>O PNMA está inserido dentro dos limites da Área de Preservação Ambiental (APA) Estadual Cachoeira das Andorinhas que abriga, também, a Floresta Estadual (FLOE) do Uaimií e a Fazenda da Brígida. Segundo Scalco e Gontijo (2009) as diversas instituições vinculadas a essas unidades dificultam a proposta de unificação de gestão, visto que a Fazenda da Brígida é administrada pela Universidade Federal de Ouro Preto (UFOP), a APA e a FLOE são gerenciadas pelo Instituto Estadual de Florestas (IEF) onde juntas dispõe de um conselho consultivo e o PNMA tem como administração a Secretaria Municipal de Meio Ambiente (SEMMA) de Ouro Preto e sua gestão é realizada pela fundação GORCEIX</w:t>
      </w:r>
      <w:r>
        <w:rPr>
          <w:rStyle w:val="Refdenotaderodap"/>
        </w:rPr>
        <w:footnoteReference w:id="3"/>
      </w:r>
      <w:r>
        <w:t>, também, de Ouro Preto. Segundo o PM</w:t>
      </w:r>
      <w:r>
        <w:br/>
        <w:t>o parque deverá apontar mecanismos que visem à integração da unidade c</w:t>
      </w:r>
      <w:r w:rsidR="002001E7">
        <w:t xml:space="preserve">om o potencial mosaico (FIGURA 4) de UCs, </w:t>
      </w:r>
      <w:r>
        <w:t>de modo a construir uma política de conservação comum (OURO PRETO, 2017).</w:t>
      </w:r>
    </w:p>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Default="002001E7" w:rsidP="002001E7"/>
    <w:p w:rsidR="002001E7" w:rsidRPr="002001E7" w:rsidRDefault="002001E7" w:rsidP="002001E7"/>
    <w:p w:rsidR="00464E3F" w:rsidRDefault="00464E3F" w:rsidP="00AE0110">
      <w:pPr>
        <w:pStyle w:val="Legenda"/>
        <w:keepNext/>
        <w:jc w:val="center"/>
        <w:rPr>
          <w:b w:val="0"/>
          <w:sz w:val="24"/>
          <w:szCs w:val="24"/>
        </w:rPr>
        <w:sectPr w:rsidR="00464E3F" w:rsidSect="00EC44DA">
          <w:footerReference w:type="default" r:id="rId15"/>
          <w:pgSz w:w="11906" w:h="16838"/>
          <w:pgMar w:top="1417" w:right="1701" w:bottom="1417" w:left="1701" w:header="708" w:footer="708" w:gutter="0"/>
          <w:pgNumType w:start="1"/>
          <w:cols w:space="708"/>
          <w:docGrid w:linePitch="360"/>
        </w:sectPr>
      </w:pPr>
    </w:p>
    <w:p w:rsidR="00AE0110" w:rsidRPr="00AE0110" w:rsidRDefault="00AE0110" w:rsidP="00AE0110">
      <w:pPr>
        <w:pStyle w:val="Legenda"/>
        <w:keepNext/>
        <w:jc w:val="center"/>
        <w:rPr>
          <w:b w:val="0"/>
          <w:sz w:val="24"/>
          <w:szCs w:val="24"/>
        </w:rPr>
      </w:pPr>
      <w:bookmarkStart w:id="17" w:name="_Toc2181266"/>
      <w:r w:rsidRPr="00AE0110">
        <w:rPr>
          <w:b w:val="0"/>
          <w:sz w:val="24"/>
          <w:szCs w:val="24"/>
        </w:rPr>
        <w:lastRenderedPageBreak/>
        <w:t xml:space="preserve">Figura </w:t>
      </w:r>
      <w:r w:rsidRPr="00AE0110">
        <w:rPr>
          <w:b w:val="0"/>
          <w:sz w:val="24"/>
          <w:szCs w:val="24"/>
        </w:rPr>
        <w:fldChar w:fldCharType="begin"/>
      </w:r>
      <w:r w:rsidRPr="00AE0110">
        <w:rPr>
          <w:b w:val="0"/>
          <w:sz w:val="24"/>
          <w:szCs w:val="24"/>
        </w:rPr>
        <w:instrText xml:space="preserve"> SEQ Figura \* ARABIC </w:instrText>
      </w:r>
      <w:r w:rsidRPr="00AE0110">
        <w:rPr>
          <w:b w:val="0"/>
          <w:sz w:val="24"/>
          <w:szCs w:val="24"/>
        </w:rPr>
        <w:fldChar w:fldCharType="separate"/>
      </w:r>
      <w:r w:rsidRPr="00AE0110">
        <w:rPr>
          <w:b w:val="0"/>
          <w:noProof/>
          <w:sz w:val="24"/>
          <w:szCs w:val="24"/>
        </w:rPr>
        <w:t>4</w:t>
      </w:r>
      <w:r w:rsidRPr="00AE0110">
        <w:rPr>
          <w:b w:val="0"/>
          <w:sz w:val="24"/>
          <w:szCs w:val="24"/>
        </w:rPr>
        <w:fldChar w:fldCharType="end"/>
      </w:r>
      <w:r w:rsidRPr="00AE0110">
        <w:rPr>
          <w:b w:val="0"/>
          <w:sz w:val="24"/>
          <w:szCs w:val="24"/>
        </w:rPr>
        <w:t xml:space="preserve"> - Mapa do potencial mosaico de Unidades de Conservação.</w:t>
      </w:r>
      <w:bookmarkEnd w:id="17"/>
    </w:p>
    <w:p w:rsidR="005721BB" w:rsidRDefault="008206CF" w:rsidP="002001E7">
      <w:pPr>
        <w:ind w:left="-1701" w:right="-1701"/>
        <w:jc w:val="center"/>
      </w:pPr>
      <w:r>
        <w:rPr>
          <w:noProof/>
        </w:rPr>
        <w:drawing>
          <wp:inline distT="0" distB="0" distL="0" distR="0">
            <wp:extent cx="5143500" cy="6256020"/>
            <wp:effectExtent l="0" t="0" r="0" b="0"/>
            <wp:docPr id="4" name="Imagem 4" descr="mapa do mosaico de unidades no inteiror da APA das andorin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a do mosaico de unidades no inteiror da APA das andorinh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6256020"/>
                    </a:xfrm>
                    <a:prstGeom prst="rect">
                      <a:avLst/>
                    </a:prstGeom>
                    <a:noFill/>
                    <a:ln>
                      <a:noFill/>
                    </a:ln>
                  </pic:spPr>
                </pic:pic>
              </a:graphicData>
            </a:graphic>
          </wp:inline>
        </w:drawing>
      </w:r>
    </w:p>
    <w:p w:rsidR="004036B8" w:rsidRDefault="004036B8" w:rsidP="005721BB">
      <w:pPr>
        <w:jc w:val="center"/>
      </w:pPr>
    </w:p>
    <w:p w:rsidR="005721BB" w:rsidRDefault="005721BB" w:rsidP="005721BB">
      <w:pPr>
        <w:jc w:val="center"/>
      </w:pPr>
      <w:r>
        <w:t xml:space="preserve">Fonte: </w:t>
      </w:r>
      <w:r>
        <w:rPr>
          <w:rFonts w:ascii="Arial" w:hAnsi="Arial" w:cs="Arial"/>
          <w:sz w:val="21"/>
          <w:szCs w:val="21"/>
          <w:shd w:val="clear" w:color="auto" w:fill="FFFFFF"/>
        </w:rPr>
        <w:t xml:space="preserve">IEF/UFV (2006) </w:t>
      </w:r>
      <w:r w:rsidRPr="00820FAC">
        <w:rPr>
          <w:rFonts w:ascii="Arial" w:hAnsi="Arial" w:cs="Arial"/>
          <w:i/>
          <w:sz w:val="21"/>
          <w:szCs w:val="21"/>
          <w:shd w:val="clear" w:color="auto" w:fill="FFFFFF"/>
        </w:rPr>
        <w:t>apud</w:t>
      </w:r>
      <w:r>
        <w:rPr>
          <w:rFonts w:ascii="Arial" w:hAnsi="Arial" w:cs="Arial"/>
          <w:sz w:val="21"/>
          <w:szCs w:val="21"/>
          <w:shd w:val="clear" w:color="auto" w:fill="FFFFFF"/>
        </w:rPr>
        <w:t xml:space="preserve"> </w:t>
      </w:r>
      <w:r>
        <w:t xml:space="preserve">Scalco </w:t>
      </w:r>
      <w:r w:rsidRPr="00E8028C">
        <w:t>(2011).</w:t>
      </w:r>
    </w:p>
    <w:p w:rsidR="005721BB" w:rsidRDefault="005721BB" w:rsidP="005721BB">
      <w:pPr>
        <w:jc w:val="center"/>
      </w:pPr>
    </w:p>
    <w:p w:rsidR="005721BB" w:rsidRPr="00F42F67" w:rsidRDefault="005721BB" w:rsidP="005721BB"/>
    <w:p w:rsidR="005721BB" w:rsidRDefault="005721BB" w:rsidP="005721BB">
      <w:pPr>
        <w:jc w:val="center"/>
      </w:pPr>
    </w:p>
    <w:p w:rsidR="001B3DE1" w:rsidRDefault="005721BB" w:rsidP="005721BB">
      <w:pPr>
        <w:pStyle w:val="ndicedeilustraes"/>
        <w:spacing w:line="360" w:lineRule="auto"/>
        <w:ind w:firstLine="851"/>
        <w:jc w:val="both"/>
        <w:sectPr w:rsidR="001B3DE1" w:rsidSect="00EC44DA">
          <w:footerReference w:type="default" r:id="rId17"/>
          <w:pgSz w:w="11906" w:h="16838"/>
          <w:pgMar w:top="1417" w:right="1701" w:bottom="1417" w:left="1701" w:header="708" w:footer="708" w:gutter="0"/>
          <w:pgNumType w:start="1"/>
          <w:cols w:space="708"/>
          <w:docGrid w:linePitch="360"/>
        </w:sectPr>
      </w:pPr>
      <w:r>
        <w:t>A unidade dispõe de um</w:t>
      </w:r>
      <w:r w:rsidR="00820E31">
        <w:t xml:space="preserve"> centro administrativo (FIGURA 5</w:t>
      </w:r>
      <w:r>
        <w:t xml:space="preserve">) com banheiros, auditório, wi-fi, campo de futebol, quadra de areia, quadra poliesportiva, playground, churrasqueiras e vestiários para atender a seus visitantes. Em outra área, a 200m da sede, existe uma estrutura destinada a lazer, com cinco quiosques abertos contendo pia, churrasqueira e mesa. A obra deste centro administrativo foi realizada por compensação </w:t>
      </w:r>
    </w:p>
    <w:p w:rsidR="005721BB" w:rsidRDefault="005721BB" w:rsidP="001B3DE1">
      <w:pPr>
        <w:pStyle w:val="ndicedeilustraes"/>
        <w:spacing w:line="360" w:lineRule="auto"/>
        <w:jc w:val="both"/>
      </w:pPr>
      <w:r>
        <w:lastRenderedPageBreak/>
        <w:t>ambiental da empresa Samarco</w:t>
      </w:r>
      <w:r>
        <w:rPr>
          <w:rStyle w:val="Refdenotaderodap"/>
        </w:rPr>
        <w:footnoteReference w:id="4"/>
      </w:r>
      <w:r>
        <w:t xml:space="preserve"> que atua no entorno da APA. Após as obras na infraestrutura, do parque, houve um aumento no fluxo de visitantes, isso ocorreu devido à facilitação do acesso na unidade tanto para a comunidade de entorno, quanto para os visitantes advindos dos demais pontos</w:t>
      </w:r>
      <w:r w:rsidR="00820E31">
        <w:t xml:space="preserve"> de acesso existentes (SCALCO; </w:t>
      </w:r>
      <w:r>
        <w:t>GONTIJO, 2011).</w:t>
      </w:r>
    </w:p>
    <w:p w:rsidR="005721BB" w:rsidRPr="005C742F" w:rsidRDefault="005721BB" w:rsidP="005721BB"/>
    <w:p w:rsidR="005721BB" w:rsidRPr="006F3FBA" w:rsidRDefault="005721BB" w:rsidP="005721BB">
      <w:pPr>
        <w:jc w:val="center"/>
      </w:pPr>
      <w:r>
        <w:t>Figura</w:t>
      </w:r>
      <w:r w:rsidRPr="006F3FBA">
        <w:t xml:space="preserve"> </w:t>
      </w:r>
      <w:r w:rsidR="00820E31">
        <w:t>5</w:t>
      </w:r>
      <w:r>
        <w:t xml:space="preserve"> - A) Vista aérea do centro a</w:t>
      </w:r>
      <w:r w:rsidRPr="006F3FBA">
        <w:t>dministrativo d</w:t>
      </w:r>
      <w:r>
        <w:t>o PNMA ; B) Quadras d</w:t>
      </w:r>
      <w:r w:rsidRPr="006F3FBA">
        <w:t>isponíveis</w:t>
      </w:r>
      <w:r>
        <w:t xml:space="preserve"> no parque para uso r</w:t>
      </w:r>
      <w:r w:rsidRPr="006F3FBA">
        <w:t>ecreativo; C) Quiosques; D) Auditório.</w:t>
      </w:r>
    </w:p>
    <w:p w:rsidR="005721BB" w:rsidRDefault="008206CF" w:rsidP="005721BB">
      <w:r w:rsidRPr="00033376">
        <w:rPr>
          <w:noProof/>
        </w:rPr>
        <w:drawing>
          <wp:inline distT="0" distB="0" distL="0" distR="0">
            <wp:extent cx="5394960" cy="3208020"/>
            <wp:effectExtent l="0" t="0" r="0" b="0"/>
            <wp:docPr id="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3208020"/>
                    </a:xfrm>
                    <a:prstGeom prst="rect">
                      <a:avLst/>
                    </a:prstGeom>
                    <a:noFill/>
                    <a:ln>
                      <a:noFill/>
                    </a:ln>
                  </pic:spPr>
                </pic:pic>
              </a:graphicData>
            </a:graphic>
          </wp:inline>
        </w:drawing>
      </w:r>
    </w:p>
    <w:p w:rsidR="005721BB" w:rsidRDefault="005721BB" w:rsidP="005721BB">
      <w:pPr>
        <w:jc w:val="center"/>
      </w:pPr>
      <w:r>
        <w:t>Fonte: Acervo da autora.</w:t>
      </w:r>
    </w:p>
    <w:p w:rsidR="005721BB" w:rsidRDefault="005721BB" w:rsidP="005721BB"/>
    <w:p w:rsidR="005721BB" w:rsidRDefault="005721BB" w:rsidP="005721BB">
      <w:pPr>
        <w:pStyle w:val="ndicedeilustraes"/>
        <w:spacing w:line="360" w:lineRule="auto"/>
        <w:jc w:val="both"/>
      </w:pPr>
    </w:p>
    <w:p w:rsidR="005721BB" w:rsidRDefault="005721BB" w:rsidP="005721BB">
      <w:pPr>
        <w:pStyle w:val="ndicedeilustraes"/>
        <w:spacing w:line="360" w:lineRule="auto"/>
        <w:ind w:firstLine="851"/>
        <w:jc w:val="both"/>
      </w:pPr>
      <w:r>
        <w:t>Devido ao aumento de visitantes e da implantação, do recente PM, a gestão da unidade está desenvolvendo trabalhos para a melhoria da receptividade desses visitantes tais como sinalização, de forma artesanal; levantamento e manejo das trilhas existentes.</w:t>
      </w:r>
    </w:p>
    <w:p w:rsidR="005721BB" w:rsidRDefault="005721BB" w:rsidP="005721BB">
      <w:pPr>
        <w:pStyle w:val="ndicedeilustraes"/>
        <w:spacing w:line="360" w:lineRule="auto"/>
        <w:ind w:firstLine="851"/>
        <w:jc w:val="both"/>
      </w:pPr>
      <w:r>
        <w:t xml:space="preserve">A trilha </w:t>
      </w:r>
      <w:r w:rsidR="00E41238">
        <w:t>da Cachoeira</w:t>
      </w:r>
      <w:r w:rsidR="003C05AD">
        <w:t xml:space="preserve"> </w:t>
      </w:r>
      <w:r>
        <w:t xml:space="preserve">Véu das Noivas hoje dispõe de sinalização indicativa para se chegar ao atrativo, porém, banhar-se na queda da cachoeira só é possível mediante a atividade de rapel, pois chegar </w:t>
      </w:r>
      <w:r w:rsidRPr="001658C6">
        <w:t>à</w:t>
      </w:r>
      <w:r>
        <w:t xml:space="preserve"> sua base se torna inviável devido ao percurso ser íngreme, o que a torna escorregadia. Segundo Detoni (2015) a trilha contém diversos indicadores de observação que devem ser</w:t>
      </w:r>
      <w:r w:rsidRPr="001658C6">
        <w:t xml:space="preserve"> explorados</w:t>
      </w:r>
      <w:r>
        <w:t xml:space="preserve"> a fim de passar as informações do meio para o visitante.</w:t>
      </w:r>
    </w:p>
    <w:p w:rsidR="001B3DE1" w:rsidRDefault="001B3DE1" w:rsidP="005721BB">
      <w:pPr>
        <w:pStyle w:val="Ttulo1"/>
        <w:rPr>
          <w:rFonts w:ascii="Times New Roman" w:hAnsi="Times New Roman"/>
          <w:sz w:val="24"/>
          <w:szCs w:val="24"/>
        </w:rPr>
        <w:sectPr w:rsidR="001B3DE1" w:rsidSect="00EC44DA">
          <w:footerReference w:type="default" r:id="rId19"/>
          <w:pgSz w:w="11906" w:h="16838"/>
          <w:pgMar w:top="1417" w:right="1701" w:bottom="1417" w:left="1701" w:header="708" w:footer="708" w:gutter="0"/>
          <w:pgNumType w:start="1"/>
          <w:cols w:space="708"/>
          <w:docGrid w:linePitch="360"/>
        </w:sectPr>
      </w:pPr>
      <w:bookmarkStart w:id="18" w:name="_Toc520722723"/>
    </w:p>
    <w:p w:rsidR="005721BB" w:rsidRPr="004351CF" w:rsidRDefault="005721BB" w:rsidP="005721BB">
      <w:pPr>
        <w:pStyle w:val="Ttulo1"/>
        <w:rPr>
          <w:rFonts w:ascii="Times New Roman" w:hAnsi="Times New Roman"/>
          <w:sz w:val="24"/>
          <w:szCs w:val="24"/>
        </w:rPr>
      </w:pPr>
      <w:bookmarkStart w:id="19" w:name="_Toc2181671"/>
      <w:r w:rsidRPr="004351CF">
        <w:rPr>
          <w:rFonts w:ascii="Times New Roman" w:hAnsi="Times New Roman"/>
          <w:sz w:val="24"/>
          <w:szCs w:val="24"/>
        </w:rPr>
        <w:lastRenderedPageBreak/>
        <w:t>4 MATERIAIS E MÉTODOS</w:t>
      </w:r>
      <w:bookmarkEnd w:id="18"/>
      <w:bookmarkEnd w:id="19"/>
    </w:p>
    <w:p w:rsidR="005721BB" w:rsidRDefault="005721BB" w:rsidP="005721BB">
      <w:pPr>
        <w:spacing w:line="360" w:lineRule="auto"/>
        <w:jc w:val="both"/>
        <w:rPr>
          <w:b/>
        </w:rPr>
      </w:pPr>
    </w:p>
    <w:p w:rsidR="005721BB" w:rsidRDefault="005721BB" w:rsidP="005721BB">
      <w:pPr>
        <w:spacing w:line="360" w:lineRule="auto"/>
        <w:ind w:firstLine="851"/>
        <w:jc w:val="both"/>
      </w:pPr>
      <w:r>
        <w:t xml:space="preserve">Primeiramente foi realizada uma pesquisa bibliográfica dos conteúdos/pesquisas existentes da UC. No segundo momento, iniciou-se a pesquisa </w:t>
      </w:r>
      <w:r w:rsidRPr="009F0AF1">
        <w:rPr>
          <w:i/>
        </w:rPr>
        <w:t>in loco</w:t>
      </w:r>
      <w:r>
        <w:t xml:space="preserve">, para a caracterização biofísica da trilha, onde foi realizada a adaptação de metodologia utilizada por Takahashi (2001, </w:t>
      </w:r>
      <w:r w:rsidRPr="00552E23">
        <w:rPr>
          <w:i/>
        </w:rPr>
        <w:t>apud</w:t>
      </w:r>
      <w:r>
        <w:t xml:space="preserve"> COSTA, 2006b), a trilha foi caracterizada ambientalmente através da análise de corredor, ou seja, através de coleta de dados físicos e ambientais por locais de amostragem das secções equidistantes de 10m ao longo da trilha. Para a medição da distância parcial da trilha, foi utilizada uma fita métrica. Os dados medidos, segundo a metodologia adaptado de Costa (2006b), foram: </w:t>
      </w:r>
    </w:p>
    <w:p w:rsidR="005721BB" w:rsidRDefault="005721BB" w:rsidP="005721BB">
      <w:pPr>
        <w:numPr>
          <w:ilvl w:val="0"/>
          <w:numId w:val="18"/>
        </w:numPr>
        <w:spacing w:line="360" w:lineRule="auto"/>
        <w:ind w:left="851" w:firstLine="0"/>
        <w:jc w:val="both"/>
      </w:pPr>
      <w:r>
        <w:t xml:space="preserve">Largura (lrg) - medida em metros a ser tomada entre duas estacas de   </w:t>
      </w:r>
      <w:r w:rsidRPr="001658C6">
        <w:t>madeira</w:t>
      </w:r>
      <w:r>
        <w:t xml:space="preserve"> fincadas nas extremidades da trilha com </w:t>
      </w:r>
      <w:r w:rsidRPr="001658C6">
        <w:t>auxílio</w:t>
      </w:r>
      <w:r>
        <w:t xml:space="preserve"> da trena;</w:t>
      </w:r>
    </w:p>
    <w:p w:rsidR="005721BB" w:rsidRDefault="005721BB" w:rsidP="005721BB">
      <w:pPr>
        <w:numPr>
          <w:ilvl w:val="0"/>
          <w:numId w:val="18"/>
        </w:numPr>
        <w:spacing w:line="360" w:lineRule="auto"/>
        <w:ind w:left="851" w:firstLine="0"/>
        <w:jc w:val="both"/>
      </w:pPr>
      <w:r>
        <w:t>Declividade paralela (Dpl) - medida em graus a ser tomada ao longo da trilha, no sentido de caminhamento, com o auxílio da bússola;</w:t>
      </w:r>
    </w:p>
    <w:p w:rsidR="005721BB" w:rsidRDefault="005721BB" w:rsidP="005721BB">
      <w:pPr>
        <w:numPr>
          <w:ilvl w:val="0"/>
          <w:numId w:val="18"/>
        </w:numPr>
        <w:spacing w:line="360" w:lineRule="auto"/>
        <w:ind w:left="851" w:firstLine="0"/>
        <w:jc w:val="both"/>
      </w:pPr>
      <w:r>
        <w:t xml:space="preserve">Declividade perpendicular (Dpp) - medida em graus a ser tomada no sentido transversal de caminhamento da trilha, com o auxílio da bússola; </w:t>
      </w:r>
    </w:p>
    <w:p w:rsidR="005721BB" w:rsidRDefault="005721BB" w:rsidP="005721BB">
      <w:pPr>
        <w:numPr>
          <w:ilvl w:val="0"/>
          <w:numId w:val="18"/>
        </w:numPr>
        <w:spacing w:line="360" w:lineRule="auto"/>
        <w:ind w:left="851" w:firstLine="0"/>
        <w:jc w:val="both"/>
      </w:pPr>
      <w:r>
        <w:t xml:space="preserve">Altimetria (Alt) - medida em metros da altitude do local selecionado através do uso do aparelho Global Positioning System (GPS) </w:t>
      </w:r>
      <w:r w:rsidRPr="0039505F">
        <w:rPr>
          <w:i/>
        </w:rPr>
        <w:t>garmin</w:t>
      </w:r>
      <w:r>
        <w:t>;</w:t>
      </w:r>
    </w:p>
    <w:p w:rsidR="005721BB" w:rsidRDefault="005721BB" w:rsidP="005721BB">
      <w:pPr>
        <w:numPr>
          <w:ilvl w:val="0"/>
          <w:numId w:val="18"/>
        </w:numPr>
        <w:spacing w:line="360" w:lineRule="auto"/>
        <w:ind w:left="851" w:firstLine="0"/>
        <w:jc w:val="both"/>
      </w:pPr>
      <w:r>
        <w:t xml:space="preserve">Número de bifurcações (Nbi) - medida do número de bifurcações existentes nas proximidades da trilha; </w:t>
      </w:r>
    </w:p>
    <w:p w:rsidR="005721BB" w:rsidRDefault="005721BB" w:rsidP="005721BB">
      <w:pPr>
        <w:numPr>
          <w:ilvl w:val="0"/>
          <w:numId w:val="18"/>
        </w:numPr>
        <w:spacing w:line="360" w:lineRule="auto"/>
        <w:ind w:left="851" w:firstLine="0"/>
        <w:jc w:val="both"/>
      </w:pPr>
      <w:r>
        <w:t xml:space="preserve">Revestimento do solo - foi avaliado pela análise visual local </w:t>
      </w:r>
      <w:r w:rsidRPr="001658C6">
        <w:t>à</w:t>
      </w:r>
      <w:r>
        <w:t xml:space="preserve"> área, em centímetros (cm), no corredor da trilha que apresenta: solo exposto (SE); cobertura vegetal viva (CV); serrapilheira (Lit) e afloramento rochoso (AR);</w:t>
      </w:r>
    </w:p>
    <w:p w:rsidR="005721BB" w:rsidRDefault="005721BB" w:rsidP="005721BB">
      <w:pPr>
        <w:numPr>
          <w:ilvl w:val="0"/>
          <w:numId w:val="18"/>
        </w:numPr>
        <w:spacing w:line="360" w:lineRule="auto"/>
        <w:ind w:left="851" w:firstLine="0"/>
        <w:jc w:val="both"/>
      </w:pPr>
      <w:r>
        <w:t>Vandalismo (Vd) – presença de fogueiras, desmatamento, pichações em rochas ou árvores, animais mortos ou vestígios de caça, etc;</w:t>
      </w:r>
    </w:p>
    <w:p w:rsidR="005721BB" w:rsidRDefault="005721BB" w:rsidP="005721BB">
      <w:pPr>
        <w:numPr>
          <w:ilvl w:val="0"/>
          <w:numId w:val="18"/>
        </w:numPr>
        <w:spacing w:line="360" w:lineRule="auto"/>
        <w:ind w:left="851" w:firstLine="0"/>
        <w:jc w:val="both"/>
      </w:pPr>
      <w:r>
        <w:t>Erosão (Er) - análise visual da presença de algum dos tipos de erosão no solo: erosão lateral (Lat) provocada pela drenagem pluvial, erosão laminar (Lam) superficial e erosão em sulcos (Sc) mais profunda como ravinamentos nas seções da trilha;</w:t>
      </w:r>
    </w:p>
    <w:p w:rsidR="005721BB" w:rsidRDefault="005721BB" w:rsidP="005721BB">
      <w:pPr>
        <w:numPr>
          <w:ilvl w:val="0"/>
          <w:numId w:val="18"/>
        </w:numPr>
        <w:spacing w:line="360" w:lineRule="auto"/>
        <w:ind w:left="851" w:firstLine="0"/>
        <w:jc w:val="both"/>
      </w:pPr>
      <w:r>
        <w:t xml:space="preserve">Drenagem (Dre) - presença de corpos d’água nas laterais, cruzamentos ou </w:t>
      </w:r>
      <w:r w:rsidRPr="001658C6">
        <w:t>próximos</w:t>
      </w:r>
      <w:r>
        <w:t xml:space="preserve"> da trilha;</w:t>
      </w:r>
    </w:p>
    <w:p w:rsidR="001B3DE1" w:rsidRDefault="001B3DE1" w:rsidP="005721BB">
      <w:pPr>
        <w:numPr>
          <w:ilvl w:val="0"/>
          <w:numId w:val="18"/>
        </w:numPr>
        <w:spacing w:line="360" w:lineRule="auto"/>
        <w:ind w:left="851" w:firstLine="0"/>
        <w:jc w:val="both"/>
        <w:sectPr w:rsidR="001B3DE1" w:rsidSect="00EC44DA">
          <w:footerReference w:type="default" r:id="rId20"/>
          <w:pgSz w:w="11906" w:h="16838"/>
          <w:pgMar w:top="1417" w:right="1701" w:bottom="1417" w:left="1701" w:header="708" w:footer="708" w:gutter="0"/>
          <w:pgNumType w:start="1"/>
          <w:cols w:space="708"/>
          <w:docGrid w:linePitch="360"/>
        </w:sectPr>
      </w:pPr>
    </w:p>
    <w:p w:rsidR="005721BB" w:rsidRDefault="005721BB" w:rsidP="005721BB">
      <w:pPr>
        <w:numPr>
          <w:ilvl w:val="0"/>
          <w:numId w:val="18"/>
        </w:numPr>
        <w:spacing w:line="360" w:lineRule="auto"/>
        <w:ind w:left="851" w:firstLine="0"/>
        <w:jc w:val="both"/>
      </w:pPr>
      <w:r>
        <w:lastRenderedPageBreak/>
        <w:t>Calhas ou canaletas de drenagem (CA) - presença de canais de drenagem ou calhas pluviais nas laterais ou cruzando a trilha.</w:t>
      </w:r>
    </w:p>
    <w:p w:rsidR="005721BB" w:rsidRDefault="005721BB" w:rsidP="005721BB">
      <w:pPr>
        <w:spacing w:line="360" w:lineRule="auto"/>
        <w:jc w:val="both"/>
      </w:pPr>
    </w:p>
    <w:p w:rsidR="005721BB" w:rsidRDefault="005721BB" w:rsidP="005721BB">
      <w:pPr>
        <w:spacing w:line="360" w:lineRule="auto"/>
        <w:ind w:firstLine="851"/>
        <w:jc w:val="both"/>
      </w:pPr>
      <w:r>
        <w:t xml:space="preserve">Para o levantamento dos potencias pontos interpretativos foi utilizada a metodologia desenvolvida por Magro e Freixêdas (1998), o Índice de Atratividade dos Pontos Interpretativos (IAPI). Este é um método que busca facilitar a definição de pontos de Interpretação ao longo de trilhas com fins educativos e interpretativos. </w:t>
      </w:r>
    </w:p>
    <w:p w:rsidR="005721BB" w:rsidRDefault="00CA18C5" w:rsidP="005721BB">
      <w:pPr>
        <w:spacing w:line="360" w:lineRule="auto"/>
        <w:ind w:firstLine="851"/>
        <w:jc w:val="both"/>
      </w:pPr>
      <w:r>
        <w:t>O IAPI é composto por cinco</w:t>
      </w:r>
      <w:r w:rsidR="005721BB">
        <w:t xml:space="preserve"> fases:</w:t>
      </w:r>
    </w:p>
    <w:p w:rsidR="005721BB" w:rsidRDefault="005721BB" w:rsidP="005721BB">
      <w:pPr>
        <w:spacing w:line="360" w:lineRule="auto"/>
        <w:ind w:firstLine="851"/>
        <w:jc w:val="both"/>
      </w:pPr>
      <w:r w:rsidRPr="00DC75F5">
        <w:rPr>
          <w:i/>
        </w:rPr>
        <w:t xml:space="preserve">Fase </w:t>
      </w:r>
      <w:r w:rsidR="00CA18C5">
        <w:rPr>
          <w:i/>
        </w:rPr>
        <w:t>um</w:t>
      </w:r>
      <w:r w:rsidRPr="00DC75F5">
        <w:rPr>
          <w:i/>
        </w:rPr>
        <w:t>: Levantamento dos pontos potenciais para a interpretação</w:t>
      </w:r>
      <w:r>
        <w:rPr>
          <w:i/>
        </w:rPr>
        <w:t xml:space="preserve"> - </w:t>
      </w:r>
      <w:r>
        <w:t xml:space="preserve">O estudo exploratório inicial da trilha através do levantamento de suas características e o pré- levantamento de seus atrativos é, basicamente, um exercício de observação, onde se define que temas podem ser trabalhados. </w:t>
      </w:r>
    </w:p>
    <w:p w:rsidR="005721BB" w:rsidRDefault="00CA18C5" w:rsidP="005721BB">
      <w:pPr>
        <w:spacing w:line="360" w:lineRule="auto"/>
        <w:ind w:firstLine="851"/>
        <w:jc w:val="both"/>
      </w:pPr>
      <w:r>
        <w:rPr>
          <w:i/>
        </w:rPr>
        <w:t>Fase dois</w:t>
      </w:r>
      <w:r w:rsidR="005721BB" w:rsidRPr="002E7298">
        <w:rPr>
          <w:i/>
        </w:rPr>
        <w:t xml:space="preserve">: Levantamento e seleção de indicadores </w:t>
      </w:r>
      <w:r w:rsidR="005721BB">
        <w:rPr>
          <w:i/>
        </w:rPr>
        <w:t xml:space="preserve">– </w:t>
      </w:r>
      <w:r w:rsidR="005721BB">
        <w:t>Nessa fase é realizado um levantamento dos recursos naturais visíveis a partir dos pontos pré-selecionados na trilha, para a escolha de alguns “indicadores de atratividade”. Para a trilha Véu das Noivas, foram selecionados os seguintes indicadores:</w:t>
      </w:r>
    </w:p>
    <w:p w:rsidR="005721BB" w:rsidRDefault="005721BB" w:rsidP="005721BB">
      <w:pPr>
        <w:numPr>
          <w:ilvl w:val="0"/>
          <w:numId w:val="19"/>
        </w:numPr>
        <w:spacing w:line="360" w:lineRule="auto"/>
        <w:ind w:left="851" w:firstLine="0"/>
        <w:jc w:val="both"/>
      </w:pPr>
      <w:r>
        <w:t xml:space="preserve">Posição = é a visualização do horizonte em relação à posição do olhar do observador, sendo dividias em </w:t>
      </w:r>
      <w:r w:rsidRPr="004014E7">
        <w:rPr>
          <w:b/>
        </w:rPr>
        <w:t>nível</w:t>
      </w:r>
      <w:r>
        <w:rPr>
          <w:b/>
        </w:rPr>
        <w:t xml:space="preserve"> </w:t>
      </w:r>
      <w:r>
        <w:t xml:space="preserve">(niv), </w:t>
      </w:r>
      <w:r w:rsidRPr="004014E7">
        <w:rPr>
          <w:b/>
        </w:rPr>
        <w:t>inferior</w:t>
      </w:r>
      <w:r>
        <w:rPr>
          <w:b/>
        </w:rPr>
        <w:t xml:space="preserve"> </w:t>
      </w:r>
      <w:r w:rsidRPr="00113817">
        <w:t xml:space="preserve">(inf) </w:t>
      </w:r>
      <w:r>
        <w:t xml:space="preserve">e </w:t>
      </w:r>
      <w:r w:rsidRPr="004014E7">
        <w:rPr>
          <w:b/>
        </w:rPr>
        <w:t>superior</w:t>
      </w:r>
      <w:r>
        <w:rPr>
          <w:b/>
        </w:rPr>
        <w:t xml:space="preserve"> </w:t>
      </w:r>
      <w:r w:rsidRPr="00113817">
        <w:t>(sup)</w:t>
      </w:r>
      <w:r>
        <w:t>;</w:t>
      </w:r>
    </w:p>
    <w:p w:rsidR="005721BB" w:rsidRPr="001B2399" w:rsidRDefault="005721BB" w:rsidP="005721BB">
      <w:pPr>
        <w:numPr>
          <w:ilvl w:val="0"/>
          <w:numId w:val="19"/>
        </w:numPr>
        <w:spacing w:line="360" w:lineRule="auto"/>
        <w:ind w:left="851" w:firstLine="0"/>
        <w:jc w:val="both"/>
      </w:pPr>
      <w:r>
        <w:t xml:space="preserve">Escala de distância = considera a distância entre o elemento e o visitante. O elemento próximo ao leito da trilha e que possibilita o visitante ter o contato direto foi nomeado como </w:t>
      </w:r>
      <w:r w:rsidRPr="001242FB">
        <w:rPr>
          <w:b/>
        </w:rPr>
        <w:t>primeiro plano</w:t>
      </w:r>
      <w:r>
        <w:rPr>
          <w:b/>
        </w:rPr>
        <w:t xml:space="preserve"> </w:t>
      </w:r>
      <w:r w:rsidRPr="001B2399">
        <w:t>(</w:t>
      </w:r>
      <w:r>
        <w:t xml:space="preserve">1° pl) </w:t>
      </w:r>
      <w:r w:rsidRPr="001B2399">
        <w:t>;</w:t>
      </w:r>
      <w:r>
        <w:t xml:space="preserve">os que estão próximos ao leito, mas não permite o contato direto entre o elemento e o visitante foi nomeado como </w:t>
      </w:r>
      <w:r w:rsidRPr="001242FB">
        <w:rPr>
          <w:b/>
        </w:rPr>
        <w:t>médio plano</w:t>
      </w:r>
      <w:r>
        <w:rPr>
          <w:b/>
        </w:rPr>
        <w:t xml:space="preserve"> </w:t>
      </w:r>
      <w:r w:rsidRPr="001B2399">
        <w:t>(md) e;</w:t>
      </w:r>
      <w:r>
        <w:t xml:space="preserve"> elementos distantes do leito da trilha foram considerados como em </w:t>
      </w:r>
      <w:r w:rsidRPr="001B2399">
        <w:rPr>
          <w:b/>
        </w:rPr>
        <w:t>plano de fundo</w:t>
      </w:r>
      <w:r>
        <w:rPr>
          <w:b/>
        </w:rPr>
        <w:t xml:space="preserve"> </w:t>
      </w:r>
      <w:r w:rsidRPr="001B2399">
        <w:t>(fnd);</w:t>
      </w:r>
    </w:p>
    <w:p w:rsidR="005721BB" w:rsidRDefault="005721BB" w:rsidP="005721BB">
      <w:pPr>
        <w:numPr>
          <w:ilvl w:val="0"/>
          <w:numId w:val="19"/>
        </w:numPr>
        <w:spacing w:line="360" w:lineRule="auto"/>
        <w:ind w:left="851" w:firstLine="0"/>
        <w:jc w:val="both"/>
      </w:pPr>
      <w:r w:rsidRPr="00F25E35">
        <w:t>Linha</w:t>
      </w:r>
      <w:r>
        <w:t xml:space="preserve"> = observa-se a predominância de elementos dispostos em padrão </w:t>
      </w:r>
      <w:r w:rsidRPr="007523EC">
        <w:rPr>
          <w:b/>
        </w:rPr>
        <w:t>vertical</w:t>
      </w:r>
      <w:r>
        <w:t xml:space="preserve"> (v) (como troncos, brotações), e/ou horizontal (h) (como raízes, tabules);</w:t>
      </w:r>
    </w:p>
    <w:p w:rsidR="005721BB" w:rsidRDefault="005721BB" w:rsidP="005721BB">
      <w:pPr>
        <w:numPr>
          <w:ilvl w:val="0"/>
          <w:numId w:val="19"/>
        </w:numPr>
        <w:spacing w:line="360" w:lineRule="auto"/>
        <w:ind w:left="851" w:firstLine="0"/>
        <w:jc w:val="both"/>
      </w:pPr>
      <w:r>
        <w:t xml:space="preserve"> Estímulos sensoriais = estímulos visuais, auditivos, táteis e olfativos agregam a qualidade e a emoção da visita do </w:t>
      </w:r>
      <w:r w:rsidRPr="001658C6">
        <w:t>indivíduo</w:t>
      </w:r>
      <w:r>
        <w:t xml:space="preserve"> em meio natural. A compreensão dos recursos sensoriais, também possui a importância de promover trilhas acessíveis e a IA (IKEMOTO, 2008). Os recursos utilizados na análise da trilha foram </w:t>
      </w:r>
      <w:r w:rsidRPr="001658C6">
        <w:t>a</w:t>
      </w:r>
      <w:r>
        <w:t xml:space="preserve"> </w:t>
      </w:r>
      <w:r w:rsidRPr="00624BC9">
        <w:rPr>
          <w:b/>
        </w:rPr>
        <w:t>água</w:t>
      </w:r>
      <w:r>
        <w:t xml:space="preserve">, </w:t>
      </w:r>
      <w:r w:rsidRPr="00624BC9">
        <w:rPr>
          <w:b/>
        </w:rPr>
        <w:t>A</w:t>
      </w:r>
      <w:r>
        <w:t xml:space="preserve"> para </w:t>
      </w:r>
      <w:r w:rsidRPr="00624BC9">
        <w:rPr>
          <w:b/>
        </w:rPr>
        <w:t>som</w:t>
      </w:r>
      <w:r>
        <w:t xml:space="preserve"> e </w:t>
      </w:r>
      <w:r w:rsidRPr="00624BC9">
        <w:rPr>
          <w:b/>
        </w:rPr>
        <w:t>B</w:t>
      </w:r>
      <w:r>
        <w:t xml:space="preserve"> para </w:t>
      </w:r>
      <w:r w:rsidRPr="00624BC9">
        <w:rPr>
          <w:b/>
        </w:rPr>
        <w:t>visual</w:t>
      </w:r>
      <w:r>
        <w:t xml:space="preserve">, </w:t>
      </w:r>
      <w:r w:rsidRPr="00624BC9">
        <w:rPr>
          <w:b/>
        </w:rPr>
        <w:t>rocha</w:t>
      </w:r>
      <w:r>
        <w:t xml:space="preserve"> e </w:t>
      </w:r>
      <w:r w:rsidRPr="00624BC9">
        <w:rPr>
          <w:b/>
        </w:rPr>
        <w:t>epífitas</w:t>
      </w:r>
      <w:r>
        <w:t xml:space="preserve">. </w:t>
      </w:r>
    </w:p>
    <w:p w:rsidR="001B3DE1" w:rsidRDefault="001B3DE1" w:rsidP="005721BB">
      <w:pPr>
        <w:spacing w:line="360" w:lineRule="auto"/>
        <w:ind w:firstLine="851"/>
        <w:jc w:val="both"/>
        <w:rPr>
          <w:i/>
        </w:rPr>
        <w:sectPr w:rsidR="001B3DE1" w:rsidSect="00EC44DA">
          <w:footerReference w:type="default" r:id="rId21"/>
          <w:pgSz w:w="11906" w:h="16838"/>
          <w:pgMar w:top="1417" w:right="1701" w:bottom="1417" w:left="1701" w:header="708" w:footer="708" w:gutter="0"/>
          <w:pgNumType w:start="1"/>
          <w:cols w:space="708"/>
          <w:docGrid w:linePitch="360"/>
        </w:sectPr>
      </w:pPr>
    </w:p>
    <w:p w:rsidR="005721BB" w:rsidRDefault="00CA18C5" w:rsidP="005721BB">
      <w:pPr>
        <w:spacing w:line="360" w:lineRule="auto"/>
        <w:ind w:firstLine="851"/>
        <w:jc w:val="both"/>
      </w:pPr>
      <w:r>
        <w:rPr>
          <w:i/>
        </w:rPr>
        <w:lastRenderedPageBreak/>
        <w:t>Fase três</w:t>
      </w:r>
      <w:r w:rsidR="005721BB" w:rsidRPr="00FA6A78">
        <w:rPr>
          <w:i/>
        </w:rPr>
        <w:t xml:space="preserve">: Elaboração da ficha de campo </w:t>
      </w:r>
      <w:r w:rsidR="005721BB">
        <w:rPr>
          <w:i/>
        </w:rPr>
        <w:t xml:space="preserve">– </w:t>
      </w:r>
      <w:r w:rsidR="005721BB">
        <w:t xml:space="preserve">em uma ficha de campo relaciona-se a ausência ou presença dos indicadores a serem avaliados em cada um dos pontos selecionados. </w:t>
      </w:r>
    </w:p>
    <w:p w:rsidR="005721BB" w:rsidRDefault="00CA18C5" w:rsidP="005721BB">
      <w:pPr>
        <w:spacing w:line="360" w:lineRule="auto"/>
        <w:ind w:firstLine="851"/>
        <w:jc w:val="both"/>
      </w:pPr>
      <w:r>
        <w:rPr>
          <w:i/>
        </w:rPr>
        <w:t>Fase quatro</w:t>
      </w:r>
      <w:r w:rsidR="005721BB" w:rsidRPr="00FA6A78">
        <w:rPr>
          <w:i/>
        </w:rPr>
        <w:t>: Uso da ficha de campo</w:t>
      </w:r>
      <w:r w:rsidR="005721BB">
        <w:rPr>
          <w:i/>
        </w:rPr>
        <w:t xml:space="preserve"> – </w:t>
      </w:r>
      <w:r w:rsidR="005721BB" w:rsidRPr="00AE64EB">
        <w:t>é o uso da ficha</w:t>
      </w:r>
      <w:r w:rsidR="005721BB">
        <w:t xml:space="preserve"> (Quadro 1)</w:t>
      </w:r>
      <w:r w:rsidR="005721BB">
        <w:rPr>
          <w:i/>
        </w:rPr>
        <w:t xml:space="preserve">. </w:t>
      </w:r>
      <w:r w:rsidR="005721BB">
        <w:t xml:space="preserve">O peso para cada indicador foi distribuído em 1, 2 e 3. Os pesos atribuídos têm por base o elemento em questão, para a qualidade da experiência do indivíduo na área. Sendo assim o peso categorizado como 1 equivale ao indicador presente na trilha que está próximo ao indivíduo. Indicadores de peso 2 são aqueles em que o visitante está distante, porém é presente na trilha. Já indicadores de peso 3 são os que </w:t>
      </w:r>
      <w:r w:rsidR="00E41238">
        <w:t>têm</w:t>
      </w:r>
      <w:r w:rsidR="005721BB">
        <w:t xml:space="preserve"> como o exercício o olhar, ou seja a paisagem. </w:t>
      </w:r>
    </w:p>
    <w:p w:rsidR="005721BB" w:rsidRDefault="005721BB" w:rsidP="005721BB">
      <w:pPr>
        <w:spacing w:line="360" w:lineRule="auto"/>
        <w:ind w:firstLine="851"/>
        <w:jc w:val="both"/>
      </w:pPr>
    </w:p>
    <w:p w:rsidR="005721BB" w:rsidRDefault="005721BB" w:rsidP="005721BB">
      <w:pPr>
        <w:spacing w:line="360" w:lineRule="auto"/>
        <w:ind w:firstLine="851"/>
        <w:jc w:val="both"/>
        <w:sectPr w:rsidR="005721BB" w:rsidSect="00EC44DA">
          <w:footerReference w:type="default" r:id="rId22"/>
          <w:pgSz w:w="11906" w:h="16838"/>
          <w:pgMar w:top="1417" w:right="1701" w:bottom="1417" w:left="1701" w:header="708" w:footer="708" w:gutter="0"/>
          <w:pgNumType w:start="1"/>
          <w:cols w:space="708"/>
          <w:docGrid w:linePitch="360"/>
        </w:sectPr>
      </w:pPr>
    </w:p>
    <w:p w:rsidR="005721BB" w:rsidRPr="00F42F67" w:rsidRDefault="005721BB" w:rsidP="005721BB">
      <w:pPr>
        <w:pStyle w:val="Legenda"/>
        <w:jc w:val="center"/>
        <w:rPr>
          <w:b w:val="0"/>
          <w:sz w:val="24"/>
          <w:szCs w:val="24"/>
        </w:rPr>
      </w:pPr>
      <w:bookmarkStart w:id="20" w:name="_Toc2007030"/>
      <w:r w:rsidRPr="00F42F67">
        <w:rPr>
          <w:b w:val="0"/>
          <w:sz w:val="24"/>
          <w:szCs w:val="24"/>
        </w:rPr>
        <w:lastRenderedPageBreak/>
        <w:t xml:space="preserve">Quadro </w:t>
      </w:r>
      <w:r w:rsidRPr="00F42F67">
        <w:rPr>
          <w:b w:val="0"/>
          <w:sz w:val="24"/>
          <w:szCs w:val="24"/>
        </w:rPr>
        <w:fldChar w:fldCharType="begin"/>
      </w:r>
      <w:r w:rsidRPr="00F42F67">
        <w:rPr>
          <w:b w:val="0"/>
          <w:sz w:val="24"/>
          <w:szCs w:val="24"/>
        </w:rPr>
        <w:instrText xml:space="preserve"> SEQ Quadro \* ARABIC </w:instrText>
      </w:r>
      <w:r w:rsidRPr="00F42F67">
        <w:rPr>
          <w:b w:val="0"/>
          <w:sz w:val="24"/>
          <w:szCs w:val="24"/>
        </w:rPr>
        <w:fldChar w:fldCharType="separate"/>
      </w:r>
      <w:r>
        <w:rPr>
          <w:b w:val="0"/>
          <w:noProof/>
          <w:sz w:val="24"/>
          <w:szCs w:val="24"/>
        </w:rPr>
        <w:t>1</w:t>
      </w:r>
      <w:r w:rsidRPr="00F42F67">
        <w:rPr>
          <w:b w:val="0"/>
          <w:sz w:val="24"/>
          <w:szCs w:val="24"/>
        </w:rPr>
        <w:fldChar w:fldCharType="end"/>
      </w:r>
      <w:r w:rsidRPr="00F42F67">
        <w:rPr>
          <w:b w:val="0"/>
          <w:sz w:val="24"/>
          <w:szCs w:val="24"/>
        </w:rPr>
        <w:t xml:space="preserve"> - Ficha de campo IAPI</w:t>
      </w:r>
      <w:r>
        <w:rPr>
          <w:b w:val="0"/>
          <w:sz w:val="24"/>
          <w:szCs w:val="24"/>
        </w:rPr>
        <w:t>.</w:t>
      </w:r>
      <w:bookmarkEnd w:id="20"/>
      <w:r>
        <w:rPr>
          <w:b w:val="0"/>
          <w:sz w:val="24"/>
          <w:szCs w:val="24"/>
        </w:rPr>
        <w:t xml:space="preserve"> </w:t>
      </w:r>
    </w:p>
    <w:p w:rsidR="005721BB" w:rsidRDefault="005721BB" w:rsidP="005721BB">
      <w:pPr>
        <w:spacing w:line="360" w:lineRule="auto"/>
        <w:ind w:firstLine="851"/>
        <w:jc w:val="both"/>
      </w:pPr>
    </w:p>
    <w:p w:rsidR="005721BB" w:rsidRDefault="005721BB" w:rsidP="005721BB">
      <w:pPr>
        <w:spacing w:line="360" w:lineRule="auto"/>
        <w:ind w:firstLine="851"/>
      </w:pPr>
      <w:r>
        <w:t xml:space="preserve">                                                                           Fonte: Adaptado de Costa (2006b).</w:t>
      </w:r>
    </w:p>
    <w:p w:rsidR="005721BB" w:rsidRDefault="005721BB" w:rsidP="005721BB">
      <w:pPr>
        <w:pStyle w:val="Legenda"/>
        <w:keepNext/>
      </w:pPr>
    </w:p>
    <w:tbl>
      <w:tblPr>
        <w:tblpPr w:leftFromText="141" w:rightFromText="141" w:vertAnchor="page" w:horzAnchor="margin" w:tblpXSpec="center" w:tblpY="2256"/>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463"/>
        <w:gridCol w:w="2131"/>
        <w:gridCol w:w="2136"/>
        <w:gridCol w:w="570"/>
        <w:gridCol w:w="558"/>
        <w:gridCol w:w="558"/>
        <w:gridCol w:w="540"/>
        <w:gridCol w:w="578"/>
        <w:gridCol w:w="559"/>
        <w:gridCol w:w="419"/>
        <w:gridCol w:w="420"/>
        <w:gridCol w:w="558"/>
        <w:gridCol w:w="559"/>
        <w:gridCol w:w="876"/>
        <w:gridCol w:w="992"/>
        <w:gridCol w:w="426"/>
        <w:gridCol w:w="2869"/>
      </w:tblGrid>
      <w:tr w:rsidR="005721BB" w:rsidTr="00EC44DA">
        <w:trPr>
          <w:trHeight w:val="212"/>
        </w:trPr>
        <w:tc>
          <w:tcPr>
            <w:tcW w:w="5395" w:type="dxa"/>
            <w:gridSpan w:val="4"/>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 xml:space="preserve">Inventário geral: Atrativos naturais e culturais </w:t>
            </w:r>
          </w:p>
        </w:tc>
        <w:tc>
          <w:tcPr>
            <w:tcW w:w="10482" w:type="dxa"/>
            <w:gridSpan w:val="14"/>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 xml:space="preserve">Os pesos devem ser multiplicados pela intensidade do atrativo:  </w:t>
            </w:r>
          </w:p>
          <w:p w:rsidR="005721BB" w:rsidRPr="00EC44DA" w:rsidRDefault="005721BB" w:rsidP="00EC44DA">
            <w:pPr>
              <w:rPr>
                <w:rFonts w:ascii="Arial" w:hAnsi="Arial" w:cs="Arial"/>
                <w:sz w:val="20"/>
                <w:szCs w:val="20"/>
              </w:rPr>
            </w:pPr>
            <w:r w:rsidRPr="00EC44DA">
              <w:rPr>
                <w:rFonts w:ascii="Arial" w:hAnsi="Arial" w:cs="Arial"/>
                <w:b/>
                <w:sz w:val="20"/>
                <w:szCs w:val="20"/>
              </w:rPr>
              <w:t xml:space="preserve">1 </w:t>
            </w:r>
            <w:r w:rsidRPr="00EC44DA">
              <w:rPr>
                <w:rFonts w:ascii="Arial" w:hAnsi="Arial" w:cs="Arial"/>
                <w:sz w:val="20"/>
                <w:szCs w:val="20"/>
              </w:rPr>
              <w:t xml:space="preserve">= presente        </w:t>
            </w:r>
            <w:r w:rsidRPr="00EC44DA">
              <w:rPr>
                <w:rFonts w:ascii="Arial" w:hAnsi="Arial" w:cs="Arial"/>
                <w:b/>
                <w:sz w:val="20"/>
                <w:szCs w:val="20"/>
              </w:rPr>
              <w:t xml:space="preserve"> 2 </w:t>
            </w:r>
            <w:r w:rsidRPr="00EC44DA">
              <w:rPr>
                <w:rFonts w:ascii="Arial" w:hAnsi="Arial" w:cs="Arial"/>
                <w:sz w:val="20"/>
                <w:szCs w:val="20"/>
              </w:rPr>
              <w:t xml:space="preserve">= grande quantidade       </w:t>
            </w:r>
            <w:r w:rsidRPr="00EC44DA">
              <w:rPr>
                <w:rFonts w:ascii="Arial" w:hAnsi="Arial" w:cs="Arial"/>
                <w:b/>
                <w:sz w:val="20"/>
                <w:szCs w:val="20"/>
              </w:rPr>
              <w:t>3</w:t>
            </w:r>
            <w:r w:rsidRPr="00EC44DA">
              <w:rPr>
                <w:rFonts w:ascii="Arial" w:hAnsi="Arial" w:cs="Arial"/>
                <w:sz w:val="20"/>
                <w:szCs w:val="20"/>
              </w:rPr>
              <w:t xml:space="preserve">= predomiante </w:t>
            </w:r>
          </w:p>
        </w:tc>
      </w:tr>
      <w:tr w:rsidR="005721BB" w:rsidTr="00EC44DA">
        <w:trPr>
          <w:trHeight w:val="99"/>
        </w:trPr>
        <w:tc>
          <w:tcPr>
            <w:tcW w:w="5395" w:type="dxa"/>
            <w:gridSpan w:val="4"/>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UC: Parque Natural Municipal das Andorinhas</w:t>
            </w:r>
          </w:p>
        </w:tc>
        <w:tc>
          <w:tcPr>
            <w:tcW w:w="4202" w:type="dxa"/>
            <w:gridSpan w:val="8"/>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 xml:space="preserve">Trilha: Véu da Noiva </w:t>
            </w:r>
          </w:p>
        </w:tc>
        <w:tc>
          <w:tcPr>
            <w:tcW w:w="6280" w:type="dxa"/>
            <w:gridSpan w:val="6"/>
            <w:shd w:val="clear" w:color="auto" w:fill="auto"/>
          </w:tcPr>
          <w:p w:rsidR="005721BB" w:rsidRPr="00EC44DA" w:rsidRDefault="005721BB" w:rsidP="00EC44DA">
            <w:pPr>
              <w:rPr>
                <w:rFonts w:ascii="Arial" w:hAnsi="Arial" w:cs="Arial"/>
                <w:sz w:val="20"/>
                <w:szCs w:val="20"/>
              </w:rPr>
            </w:pPr>
          </w:p>
        </w:tc>
      </w:tr>
      <w:tr w:rsidR="005721BB" w:rsidTr="00EC44DA">
        <w:trPr>
          <w:trHeight w:val="157"/>
        </w:trPr>
        <w:tc>
          <w:tcPr>
            <w:tcW w:w="5395" w:type="dxa"/>
            <w:gridSpan w:val="4"/>
            <w:vMerge w:val="restart"/>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 xml:space="preserve">Equipe: </w:t>
            </w:r>
          </w:p>
        </w:tc>
        <w:tc>
          <w:tcPr>
            <w:tcW w:w="1686" w:type="dxa"/>
            <w:gridSpan w:val="3"/>
            <w:vMerge w:val="restart"/>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Posição</w:t>
            </w:r>
          </w:p>
        </w:tc>
        <w:tc>
          <w:tcPr>
            <w:tcW w:w="1677" w:type="dxa"/>
            <w:gridSpan w:val="3"/>
            <w:vMerge w:val="restart"/>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 xml:space="preserve">Escala / Distancia </w:t>
            </w:r>
          </w:p>
        </w:tc>
        <w:tc>
          <w:tcPr>
            <w:tcW w:w="839" w:type="dxa"/>
            <w:gridSpan w:val="2"/>
            <w:vMerge w:val="restart"/>
            <w:shd w:val="clear" w:color="auto" w:fill="auto"/>
          </w:tcPr>
          <w:p w:rsidR="005721BB" w:rsidRPr="00EC44DA" w:rsidRDefault="005721BB" w:rsidP="00EC44DA">
            <w:pPr>
              <w:jc w:val="center"/>
              <w:rPr>
                <w:rFonts w:ascii="Arial" w:hAnsi="Arial" w:cs="Arial"/>
                <w:sz w:val="20"/>
                <w:szCs w:val="20"/>
              </w:rPr>
            </w:pPr>
            <w:r w:rsidRPr="00EC44DA">
              <w:rPr>
                <w:rFonts w:ascii="Arial" w:hAnsi="Arial" w:cs="Arial"/>
                <w:sz w:val="20"/>
                <w:szCs w:val="20"/>
              </w:rPr>
              <w:t xml:space="preserve">Linha </w:t>
            </w:r>
            <w:r w:rsidRPr="00EC44DA">
              <w:rPr>
                <w:rFonts w:ascii="Arial" w:hAnsi="Arial" w:cs="Arial"/>
                <w:sz w:val="20"/>
                <w:szCs w:val="20"/>
              </w:rPr>
              <w:br/>
            </w:r>
          </w:p>
        </w:tc>
        <w:tc>
          <w:tcPr>
            <w:tcW w:w="1117" w:type="dxa"/>
            <w:gridSpan w:val="2"/>
            <w:shd w:val="clear" w:color="auto" w:fill="auto"/>
          </w:tcPr>
          <w:p w:rsidR="005721BB" w:rsidRPr="00EC44DA" w:rsidRDefault="005721BB" w:rsidP="00EC44DA">
            <w:pPr>
              <w:jc w:val="center"/>
              <w:rPr>
                <w:rFonts w:ascii="Arial" w:hAnsi="Arial" w:cs="Arial"/>
                <w:sz w:val="20"/>
                <w:szCs w:val="20"/>
              </w:rPr>
            </w:pPr>
            <w:r w:rsidRPr="00EC44DA">
              <w:rPr>
                <w:rFonts w:ascii="Arial" w:hAnsi="Arial" w:cs="Arial"/>
                <w:sz w:val="20"/>
                <w:szCs w:val="20"/>
              </w:rPr>
              <w:t>Água</w:t>
            </w:r>
            <w:r w:rsidRPr="00EC44DA">
              <w:rPr>
                <w:rFonts w:ascii="Arial" w:hAnsi="Arial" w:cs="Arial"/>
                <w:sz w:val="20"/>
                <w:szCs w:val="20"/>
              </w:rPr>
              <w:br/>
            </w:r>
          </w:p>
        </w:tc>
        <w:tc>
          <w:tcPr>
            <w:tcW w:w="876" w:type="dxa"/>
            <w:vMerge w:val="restart"/>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Rocha</w:t>
            </w:r>
          </w:p>
          <w:p w:rsidR="005721BB" w:rsidRPr="00EC44DA" w:rsidRDefault="005721BB" w:rsidP="00EC44DA">
            <w:pPr>
              <w:rPr>
                <w:rFonts w:ascii="Arial" w:hAnsi="Arial" w:cs="Arial"/>
                <w:sz w:val="20"/>
                <w:szCs w:val="20"/>
              </w:rPr>
            </w:pPr>
          </w:p>
          <w:p w:rsidR="005721BB" w:rsidRPr="00EC44DA" w:rsidRDefault="005721BB" w:rsidP="00EC44DA">
            <w:pPr>
              <w:rPr>
                <w:rFonts w:ascii="Arial" w:hAnsi="Arial" w:cs="Arial"/>
                <w:b/>
                <w:sz w:val="20"/>
                <w:szCs w:val="20"/>
              </w:rPr>
            </w:pPr>
            <w:r w:rsidRPr="00EC44DA">
              <w:rPr>
                <w:rFonts w:ascii="Arial" w:hAnsi="Arial" w:cs="Arial"/>
                <w:sz w:val="20"/>
                <w:szCs w:val="20"/>
              </w:rPr>
              <w:t xml:space="preserve">    </w:t>
            </w:r>
          </w:p>
        </w:tc>
        <w:tc>
          <w:tcPr>
            <w:tcW w:w="992" w:type="dxa"/>
            <w:vMerge w:val="restart"/>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Epífitas</w:t>
            </w:r>
          </w:p>
        </w:tc>
        <w:tc>
          <w:tcPr>
            <w:tcW w:w="3295" w:type="dxa"/>
            <w:gridSpan w:val="2"/>
            <w:vMerge w:val="restart"/>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 xml:space="preserve">    Somatório total dos atrativos no local: </w:t>
            </w:r>
            <w:r w:rsidRPr="00EC44DA">
              <w:rPr>
                <w:rFonts w:ascii="Arial" w:hAnsi="Arial" w:cs="Arial"/>
                <w:b/>
                <w:color w:val="000000"/>
                <w:sz w:val="20"/>
                <w:szCs w:val="20"/>
                <w:shd w:val="clear" w:color="auto" w:fill="FFFFFF"/>
              </w:rPr>
              <w:t xml:space="preserve"> ∑</w:t>
            </w:r>
          </w:p>
        </w:tc>
      </w:tr>
      <w:tr w:rsidR="005721BB" w:rsidTr="00EC44DA">
        <w:trPr>
          <w:trHeight w:val="53"/>
        </w:trPr>
        <w:tc>
          <w:tcPr>
            <w:tcW w:w="5395" w:type="dxa"/>
            <w:gridSpan w:val="4"/>
            <w:vMerge/>
            <w:shd w:val="clear" w:color="auto" w:fill="auto"/>
          </w:tcPr>
          <w:p w:rsidR="005721BB" w:rsidRPr="00EC44DA" w:rsidRDefault="005721BB" w:rsidP="00EC44DA">
            <w:pPr>
              <w:rPr>
                <w:rFonts w:ascii="Arial" w:hAnsi="Arial" w:cs="Arial"/>
                <w:sz w:val="20"/>
                <w:szCs w:val="20"/>
              </w:rPr>
            </w:pPr>
          </w:p>
        </w:tc>
        <w:tc>
          <w:tcPr>
            <w:tcW w:w="1686" w:type="dxa"/>
            <w:gridSpan w:val="3"/>
            <w:vMerge/>
            <w:shd w:val="clear" w:color="auto" w:fill="auto"/>
          </w:tcPr>
          <w:p w:rsidR="005721BB" w:rsidRPr="00EC44DA" w:rsidRDefault="005721BB" w:rsidP="00EC44DA">
            <w:pPr>
              <w:rPr>
                <w:rFonts w:ascii="Arial" w:hAnsi="Arial" w:cs="Arial"/>
                <w:sz w:val="20"/>
                <w:szCs w:val="20"/>
              </w:rPr>
            </w:pPr>
          </w:p>
        </w:tc>
        <w:tc>
          <w:tcPr>
            <w:tcW w:w="1677" w:type="dxa"/>
            <w:gridSpan w:val="3"/>
            <w:vMerge/>
            <w:shd w:val="clear" w:color="auto" w:fill="auto"/>
          </w:tcPr>
          <w:p w:rsidR="005721BB" w:rsidRPr="00EC44DA" w:rsidRDefault="005721BB" w:rsidP="00EC44DA">
            <w:pPr>
              <w:rPr>
                <w:rFonts w:ascii="Arial" w:hAnsi="Arial" w:cs="Arial"/>
                <w:sz w:val="20"/>
                <w:szCs w:val="20"/>
              </w:rPr>
            </w:pPr>
          </w:p>
        </w:tc>
        <w:tc>
          <w:tcPr>
            <w:tcW w:w="839" w:type="dxa"/>
            <w:gridSpan w:val="2"/>
            <w:vMerge/>
            <w:shd w:val="clear" w:color="auto" w:fill="auto"/>
          </w:tcPr>
          <w:p w:rsidR="005721BB" w:rsidRPr="00EC44DA" w:rsidRDefault="005721BB" w:rsidP="00EC44DA">
            <w:pPr>
              <w:jc w:val="center"/>
              <w:rPr>
                <w:rFonts w:ascii="Arial" w:hAnsi="Arial" w:cs="Arial"/>
                <w:sz w:val="20"/>
                <w:szCs w:val="20"/>
              </w:rPr>
            </w:pPr>
          </w:p>
        </w:tc>
        <w:tc>
          <w:tcPr>
            <w:tcW w:w="1117" w:type="dxa"/>
            <w:gridSpan w:val="2"/>
            <w:shd w:val="clear" w:color="auto" w:fill="auto"/>
          </w:tcPr>
          <w:p w:rsidR="005721BB" w:rsidRPr="00EC44DA" w:rsidRDefault="005721BB" w:rsidP="00EC44DA">
            <w:pPr>
              <w:rPr>
                <w:rFonts w:ascii="Arial" w:hAnsi="Arial" w:cs="Arial"/>
                <w:sz w:val="20"/>
                <w:szCs w:val="20"/>
              </w:rPr>
            </w:pPr>
            <w:r w:rsidRPr="00EC44DA">
              <w:rPr>
                <w:rFonts w:ascii="Arial" w:hAnsi="Arial" w:cs="Arial"/>
                <w:b/>
                <w:sz w:val="20"/>
                <w:szCs w:val="20"/>
              </w:rPr>
              <w:t>(A)</w:t>
            </w:r>
            <w:r w:rsidRPr="00EC44DA">
              <w:rPr>
                <w:rFonts w:ascii="Arial" w:hAnsi="Arial" w:cs="Arial"/>
                <w:sz w:val="20"/>
                <w:szCs w:val="20"/>
              </w:rPr>
              <w:t xml:space="preserve"> Som</w:t>
            </w:r>
          </w:p>
        </w:tc>
        <w:tc>
          <w:tcPr>
            <w:tcW w:w="876" w:type="dxa"/>
            <w:vMerge/>
            <w:shd w:val="clear" w:color="auto" w:fill="auto"/>
          </w:tcPr>
          <w:p w:rsidR="005721BB" w:rsidRPr="00EC44DA" w:rsidRDefault="005721BB" w:rsidP="00EC44DA">
            <w:pPr>
              <w:rPr>
                <w:rFonts w:ascii="Arial" w:hAnsi="Arial" w:cs="Arial"/>
                <w:sz w:val="20"/>
                <w:szCs w:val="20"/>
              </w:rPr>
            </w:pPr>
          </w:p>
        </w:tc>
        <w:tc>
          <w:tcPr>
            <w:tcW w:w="992" w:type="dxa"/>
            <w:vMerge/>
            <w:shd w:val="clear" w:color="auto" w:fill="auto"/>
          </w:tcPr>
          <w:p w:rsidR="005721BB" w:rsidRPr="00EC44DA" w:rsidRDefault="005721BB" w:rsidP="00EC44DA">
            <w:pPr>
              <w:rPr>
                <w:rFonts w:ascii="Arial" w:hAnsi="Arial" w:cs="Arial"/>
                <w:sz w:val="20"/>
                <w:szCs w:val="20"/>
              </w:rPr>
            </w:pPr>
          </w:p>
        </w:tc>
        <w:tc>
          <w:tcPr>
            <w:tcW w:w="3295" w:type="dxa"/>
            <w:gridSpan w:val="2"/>
            <w:vMerge/>
            <w:shd w:val="clear" w:color="auto" w:fill="auto"/>
          </w:tcPr>
          <w:p w:rsidR="005721BB" w:rsidRPr="00EC44DA" w:rsidRDefault="005721BB" w:rsidP="00EC44DA">
            <w:pPr>
              <w:rPr>
                <w:rFonts w:ascii="Arial" w:hAnsi="Arial" w:cs="Arial"/>
                <w:sz w:val="20"/>
                <w:szCs w:val="20"/>
              </w:rPr>
            </w:pPr>
          </w:p>
        </w:tc>
      </w:tr>
      <w:tr w:rsidR="005721BB" w:rsidTr="00EC44DA">
        <w:trPr>
          <w:trHeight w:val="29"/>
        </w:trPr>
        <w:tc>
          <w:tcPr>
            <w:tcW w:w="5395" w:type="dxa"/>
            <w:gridSpan w:val="4"/>
            <w:vMerge/>
            <w:shd w:val="clear" w:color="auto" w:fill="auto"/>
          </w:tcPr>
          <w:p w:rsidR="005721BB" w:rsidRPr="00EC44DA" w:rsidRDefault="005721BB" w:rsidP="00EC44DA">
            <w:pPr>
              <w:rPr>
                <w:rFonts w:ascii="Arial" w:hAnsi="Arial" w:cs="Arial"/>
                <w:sz w:val="20"/>
                <w:szCs w:val="20"/>
              </w:rPr>
            </w:pPr>
          </w:p>
        </w:tc>
        <w:tc>
          <w:tcPr>
            <w:tcW w:w="1686" w:type="dxa"/>
            <w:gridSpan w:val="3"/>
            <w:vMerge/>
            <w:shd w:val="clear" w:color="auto" w:fill="auto"/>
          </w:tcPr>
          <w:p w:rsidR="005721BB" w:rsidRPr="00EC44DA" w:rsidRDefault="005721BB" w:rsidP="00EC44DA">
            <w:pPr>
              <w:rPr>
                <w:rFonts w:ascii="Arial" w:hAnsi="Arial" w:cs="Arial"/>
                <w:sz w:val="20"/>
                <w:szCs w:val="20"/>
              </w:rPr>
            </w:pPr>
          </w:p>
        </w:tc>
        <w:tc>
          <w:tcPr>
            <w:tcW w:w="1677" w:type="dxa"/>
            <w:gridSpan w:val="3"/>
            <w:vMerge/>
            <w:shd w:val="clear" w:color="auto" w:fill="auto"/>
          </w:tcPr>
          <w:p w:rsidR="005721BB" w:rsidRPr="00EC44DA" w:rsidRDefault="005721BB" w:rsidP="00EC44DA">
            <w:pPr>
              <w:rPr>
                <w:rFonts w:ascii="Arial" w:hAnsi="Arial" w:cs="Arial"/>
                <w:sz w:val="20"/>
                <w:szCs w:val="20"/>
              </w:rPr>
            </w:pPr>
          </w:p>
        </w:tc>
        <w:tc>
          <w:tcPr>
            <w:tcW w:w="839" w:type="dxa"/>
            <w:gridSpan w:val="2"/>
            <w:vMerge/>
            <w:shd w:val="clear" w:color="auto" w:fill="auto"/>
          </w:tcPr>
          <w:p w:rsidR="005721BB" w:rsidRPr="00EC44DA" w:rsidRDefault="005721BB" w:rsidP="00EC44DA">
            <w:pPr>
              <w:jc w:val="center"/>
              <w:rPr>
                <w:rFonts w:ascii="Arial" w:hAnsi="Arial" w:cs="Arial"/>
                <w:sz w:val="20"/>
                <w:szCs w:val="20"/>
              </w:rPr>
            </w:pPr>
          </w:p>
        </w:tc>
        <w:tc>
          <w:tcPr>
            <w:tcW w:w="1117" w:type="dxa"/>
            <w:gridSpan w:val="2"/>
            <w:shd w:val="clear" w:color="auto" w:fill="auto"/>
          </w:tcPr>
          <w:p w:rsidR="005721BB" w:rsidRPr="00EC44DA" w:rsidRDefault="005721BB" w:rsidP="00EC44DA">
            <w:pPr>
              <w:rPr>
                <w:rFonts w:ascii="Arial" w:hAnsi="Arial" w:cs="Arial"/>
                <w:sz w:val="20"/>
                <w:szCs w:val="20"/>
              </w:rPr>
            </w:pPr>
            <w:r w:rsidRPr="00EC44DA">
              <w:rPr>
                <w:rFonts w:ascii="Arial" w:hAnsi="Arial" w:cs="Arial"/>
                <w:b/>
                <w:sz w:val="20"/>
                <w:szCs w:val="20"/>
              </w:rPr>
              <w:t xml:space="preserve">(B) </w:t>
            </w:r>
            <w:r w:rsidRPr="00EC44DA">
              <w:rPr>
                <w:rFonts w:ascii="Arial" w:hAnsi="Arial" w:cs="Arial"/>
                <w:sz w:val="20"/>
                <w:szCs w:val="20"/>
              </w:rPr>
              <w:t>Visual</w:t>
            </w:r>
          </w:p>
        </w:tc>
        <w:tc>
          <w:tcPr>
            <w:tcW w:w="876" w:type="dxa"/>
            <w:vMerge/>
            <w:shd w:val="clear" w:color="auto" w:fill="auto"/>
          </w:tcPr>
          <w:p w:rsidR="005721BB" w:rsidRPr="00EC44DA" w:rsidRDefault="005721BB" w:rsidP="00EC44DA">
            <w:pPr>
              <w:rPr>
                <w:rFonts w:ascii="Arial" w:hAnsi="Arial" w:cs="Arial"/>
                <w:sz w:val="20"/>
                <w:szCs w:val="20"/>
              </w:rPr>
            </w:pPr>
          </w:p>
        </w:tc>
        <w:tc>
          <w:tcPr>
            <w:tcW w:w="992" w:type="dxa"/>
            <w:vMerge/>
            <w:shd w:val="clear" w:color="auto" w:fill="auto"/>
          </w:tcPr>
          <w:p w:rsidR="005721BB" w:rsidRPr="00EC44DA" w:rsidRDefault="005721BB" w:rsidP="00EC44DA">
            <w:pPr>
              <w:rPr>
                <w:rFonts w:ascii="Arial" w:hAnsi="Arial" w:cs="Arial"/>
                <w:sz w:val="20"/>
                <w:szCs w:val="20"/>
              </w:rPr>
            </w:pPr>
          </w:p>
        </w:tc>
        <w:tc>
          <w:tcPr>
            <w:tcW w:w="3295" w:type="dxa"/>
            <w:gridSpan w:val="2"/>
            <w:vMerge/>
            <w:shd w:val="clear" w:color="auto" w:fill="auto"/>
          </w:tcPr>
          <w:p w:rsidR="005721BB" w:rsidRPr="00EC44DA" w:rsidRDefault="005721BB" w:rsidP="00EC44DA">
            <w:pPr>
              <w:rPr>
                <w:rFonts w:ascii="Arial" w:hAnsi="Arial" w:cs="Arial"/>
                <w:sz w:val="20"/>
                <w:szCs w:val="20"/>
              </w:rPr>
            </w:pPr>
          </w:p>
        </w:tc>
      </w:tr>
      <w:tr w:rsidR="005721BB" w:rsidTr="00EC44DA">
        <w:trPr>
          <w:trHeight w:val="29"/>
        </w:trPr>
        <w:tc>
          <w:tcPr>
            <w:tcW w:w="5395" w:type="dxa"/>
            <w:gridSpan w:val="4"/>
            <w:shd w:val="clear" w:color="auto" w:fill="DDD9C3"/>
          </w:tcPr>
          <w:p w:rsidR="005721BB" w:rsidRPr="00EC44DA" w:rsidRDefault="005721BB" w:rsidP="00EC44DA">
            <w:pPr>
              <w:rPr>
                <w:rFonts w:ascii="Arial" w:hAnsi="Arial" w:cs="Arial"/>
                <w:b/>
                <w:sz w:val="20"/>
                <w:szCs w:val="20"/>
              </w:rPr>
            </w:pPr>
            <w:r w:rsidRPr="00EC44DA">
              <w:rPr>
                <w:rFonts w:ascii="Arial" w:hAnsi="Arial" w:cs="Arial"/>
                <w:b/>
                <w:sz w:val="20"/>
                <w:szCs w:val="20"/>
              </w:rPr>
              <w:t xml:space="preserve">Peso do Indicador </w:t>
            </w:r>
          </w:p>
        </w:tc>
        <w:tc>
          <w:tcPr>
            <w:tcW w:w="570"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1</w:t>
            </w:r>
          </w:p>
        </w:tc>
        <w:tc>
          <w:tcPr>
            <w:tcW w:w="558"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1</w:t>
            </w:r>
          </w:p>
        </w:tc>
        <w:tc>
          <w:tcPr>
            <w:tcW w:w="558"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3</w:t>
            </w:r>
          </w:p>
        </w:tc>
        <w:tc>
          <w:tcPr>
            <w:tcW w:w="540"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2</w:t>
            </w:r>
          </w:p>
        </w:tc>
        <w:tc>
          <w:tcPr>
            <w:tcW w:w="578"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1</w:t>
            </w:r>
          </w:p>
        </w:tc>
        <w:tc>
          <w:tcPr>
            <w:tcW w:w="559"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3</w:t>
            </w:r>
          </w:p>
        </w:tc>
        <w:tc>
          <w:tcPr>
            <w:tcW w:w="419"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1</w:t>
            </w:r>
          </w:p>
        </w:tc>
        <w:tc>
          <w:tcPr>
            <w:tcW w:w="420"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1</w:t>
            </w:r>
          </w:p>
        </w:tc>
        <w:tc>
          <w:tcPr>
            <w:tcW w:w="558"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2</w:t>
            </w:r>
          </w:p>
        </w:tc>
        <w:tc>
          <w:tcPr>
            <w:tcW w:w="559"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3</w:t>
            </w:r>
          </w:p>
        </w:tc>
        <w:tc>
          <w:tcPr>
            <w:tcW w:w="876"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3</w:t>
            </w:r>
          </w:p>
        </w:tc>
        <w:tc>
          <w:tcPr>
            <w:tcW w:w="992" w:type="dxa"/>
            <w:shd w:val="clear" w:color="auto" w:fill="DDD9C3"/>
          </w:tcPr>
          <w:p w:rsidR="005721BB" w:rsidRPr="00EC44DA" w:rsidRDefault="005721BB" w:rsidP="00EC44DA">
            <w:pPr>
              <w:jc w:val="center"/>
              <w:rPr>
                <w:rFonts w:ascii="Arial" w:hAnsi="Arial" w:cs="Arial"/>
                <w:b/>
                <w:sz w:val="20"/>
                <w:szCs w:val="20"/>
              </w:rPr>
            </w:pPr>
            <w:r w:rsidRPr="00EC44DA">
              <w:rPr>
                <w:rFonts w:ascii="Arial" w:hAnsi="Arial" w:cs="Arial"/>
                <w:b/>
                <w:sz w:val="20"/>
                <w:szCs w:val="20"/>
              </w:rPr>
              <w:t>2</w:t>
            </w:r>
          </w:p>
        </w:tc>
        <w:tc>
          <w:tcPr>
            <w:tcW w:w="3295" w:type="dxa"/>
            <w:gridSpan w:val="2"/>
            <w:shd w:val="clear" w:color="auto" w:fill="DDD9C3"/>
          </w:tcPr>
          <w:p w:rsidR="005721BB" w:rsidRPr="00EC44DA" w:rsidRDefault="005721BB" w:rsidP="00EC44DA">
            <w:pPr>
              <w:rPr>
                <w:rFonts w:ascii="Arial" w:hAnsi="Arial" w:cs="Arial"/>
                <w:b/>
                <w:sz w:val="20"/>
                <w:szCs w:val="20"/>
              </w:rPr>
            </w:pPr>
          </w:p>
        </w:tc>
      </w:tr>
      <w:tr w:rsidR="005721BB" w:rsidTr="00EC44DA">
        <w:trPr>
          <w:trHeight w:val="110"/>
        </w:trPr>
        <w:tc>
          <w:tcPr>
            <w:tcW w:w="665" w:type="dxa"/>
            <w:shd w:val="clear" w:color="auto" w:fill="auto"/>
          </w:tcPr>
          <w:p w:rsidR="005721BB" w:rsidRPr="00EC44DA" w:rsidRDefault="005721BB" w:rsidP="00EC44DA">
            <w:pPr>
              <w:rPr>
                <w:rFonts w:ascii="Arial" w:hAnsi="Arial" w:cs="Arial"/>
                <w:b/>
                <w:sz w:val="20"/>
                <w:szCs w:val="20"/>
              </w:rPr>
            </w:pPr>
            <w:r w:rsidRPr="00EC44DA">
              <w:rPr>
                <w:rFonts w:ascii="Arial" w:hAnsi="Arial" w:cs="Arial"/>
                <w:b/>
                <w:sz w:val="20"/>
                <w:szCs w:val="20"/>
              </w:rPr>
              <w:t>Dt</w:t>
            </w:r>
          </w:p>
          <w:p w:rsidR="005721BB" w:rsidRPr="00EC44DA" w:rsidRDefault="005721BB" w:rsidP="00EC44DA">
            <w:pPr>
              <w:rPr>
                <w:rFonts w:ascii="Arial" w:hAnsi="Arial" w:cs="Arial"/>
                <w:b/>
                <w:sz w:val="20"/>
                <w:szCs w:val="20"/>
              </w:rPr>
            </w:pPr>
            <w:r w:rsidRPr="00EC44DA">
              <w:rPr>
                <w:rFonts w:ascii="Arial" w:hAnsi="Arial" w:cs="Arial"/>
                <w:b/>
                <w:sz w:val="20"/>
                <w:szCs w:val="20"/>
              </w:rPr>
              <w:t>(m)</w:t>
            </w:r>
          </w:p>
        </w:tc>
        <w:tc>
          <w:tcPr>
            <w:tcW w:w="463" w:type="dxa"/>
            <w:shd w:val="clear" w:color="auto" w:fill="auto"/>
          </w:tcPr>
          <w:p w:rsidR="005721BB" w:rsidRPr="00EC44DA" w:rsidRDefault="005721BB" w:rsidP="00EC44DA">
            <w:pPr>
              <w:rPr>
                <w:rFonts w:ascii="Arial" w:hAnsi="Arial" w:cs="Arial"/>
                <w:b/>
                <w:sz w:val="20"/>
                <w:szCs w:val="20"/>
              </w:rPr>
            </w:pPr>
            <w:r w:rsidRPr="00EC44DA">
              <w:rPr>
                <w:rFonts w:ascii="Arial" w:hAnsi="Arial" w:cs="Arial"/>
                <w:b/>
                <w:sz w:val="20"/>
                <w:szCs w:val="20"/>
              </w:rPr>
              <w:t>Pto</w:t>
            </w:r>
            <w:r w:rsidRPr="00EC44DA">
              <w:rPr>
                <w:rFonts w:ascii="Arial" w:hAnsi="Arial" w:cs="Arial"/>
                <w:b/>
                <w:sz w:val="20"/>
                <w:szCs w:val="20"/>
              </w:rPr>
              <w:br/>
              <w:t>Nº</w:t>
            </w:r>
          </w:p>
        </w:tc>
        <w:tc>
          <w:tcPr>
            <w:tcW w:w="2131" w:type="dxa"/>
            <w:shd w:val="clear" w:color="auto" w:fill="auto"/>
          </w:tcPr>
          <w:p w:rsidR="005721BB" w:rsidRPr="00EC44DA" w:rsidRDefault="005721BB" w:rsidP="00EC44DA">
            <w:pPr>
              <w:rPr>
                <w:rFonts w:ascii="Arial" w:hAnsi="Arial" w:cs="Arial"/>
                <w:b/>
                <w:sz w:val="20"/>
                <w:szCs w:val="20"/>
              </w:rPr>
            </w:pPr>
            <w:r w:rsidRPr="00EC44DA">
              <w:rPr>
                <w:rFonts w:ascii="Arial" w:hAnsi="Arial" w:cs="Arial"/>
                <w:b/>
                <w:sz w:val="20"/>
                <w:szCs w:val="20"/>
              </w:rPr>
              <w:t>Atrativo</w:t>
            </w:r>
          </w:p>
        </w:tc>
        <w:tc>
          <w:tcPr>
            <w:tcW w:w="2136" w:type="dxa"/>
            <w:shd w:val="clear" w:color="auto" w:fill="auto"/>
          </w:tcPr>
          <w:p w:rsidR="005721BB" w:rsidRPr="00EC44DA" w:rsidRDefault="005721BB" w:rsidP="00EC44DA">
            <w:pPr>
              <w:rPr>
                <w:rFonts w:ascii="Arial" w:hAnsi="Arial" w:cs="Arial"/>
                <w:b/>
                <w:sz w:val="20"/>
                <w:szCs w:val="20"/>
              </w:rPr>
            </w:pPr>
            <w:r w:rsidRPr="00EC44DA">
              <w:rPr>
                <w:rFonts w:ascii="Arial" w:hAnsi="Arial" w:cs="Arial"/>
                <w:b/>
                <w:sz w:val="20"/>
                <w:szCs w:val="20"/>
              </w:rPr>
              <w:t>Tema possível de ser aplicado</w:t>
            </w:r>
          </w:p>
        </w:tc>
        <w:tc>
          <w:tcPr>
            <w:tcW w:w="570"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inf</w:t>
            </w:r>
          </w:p>
        </w:tc>
        <w:tc>
          <w:tcPr>
            <w:tcW w:w="558"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niv</w:t>
            </w:r>
          </w:p>
        </w:tc>
        <w:tc>
          <w:tcPr>
            <w:tcW w:w="558"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sup</w:t>
            </w:r>
          </w:p>
        </w:tc>
        <w:tc>
          <w:tcPr>
            <w:tcW w:w="540" w:type="dxa"/>
            <w:shd w:val="clear" w:color="auto" w:fill="auto"/>
          </w:tcPr>
          <w:p w:rsidR="005721BB" w:rsidRPr="00EC44DA" w:rsidRDefault="005721BB" w:rsidP="00EC44DA">
            <w:pPr>
              <w:rPr>
                <w:rFonts w:ascii="Arial" w:hAnsi="Arial" w:cs="Arial"/>
                <w:sz w:val="18"/>
                <w:szCs w:val="18"/>
              </w:rPr>
            </w:pPr>
            <w:r w:rsidRPr="00EC44DA">
              <w:rPr>
                <w:rFonts w:ascii="Arial" w:hAnsi="Arial" w:cs="Arial"/>
                <w:sz w:val="18"/>
                <w:szCs w:val="18"/>
              </w:rPr>
              <w:t>1°pl</w:t>
            </w:r>
          </w:p>
        </w:tc>
        <w:tc>
          <w:tcPr>
            <w:tcW w:w="578"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md</w:t>
            </w:r>
          </w:p>
        </w:tc>
        <w:tc>
          <w:tcPr>
            <w:tcW w:w="559"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fnd</w:t>
            </w:r>
          </w:p>
        </w:tc>
        <w:tc>
          <w:tcPr>
            <w:tcW w:w="419"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V</w:t>
            </w:r>
          </w:p>
          <w:p w:rsidR="005721BB" w:rsidRPr="00EC44DA" w:rsidRDefault="005721BB" w:rsidP="00EC44DA">
            <w:pPr>
              <w:rPr>
                <w:rFonts w:ascii="Arial" w:hAnsi="Arial" w:cs="Arial"/>
                <w:sz w:val="20"/>
                <w:szCs w:val="20"/>
              </w:rPr>
            </w:pPr>
          </w:p>
        </w:tc>
        <w:tc>
          <w:tcPr>
            <w:tcW w:w="420" w:type="dxa"/>
            <w:shd w:val="clear" w:color="auto" w:fill="auto"/>
          </w:tcPr>
          <w:p w:rsidR="005721BB" w:rsidRPr="00EC44DA" w:rsidRDefault="005721BB" w:rsidP="00EC44DA">
            <w:pPr>
              <w:rPr>
                <w:rFonts w:ascii="Arial" w:hAnsi="Arial" w:cs="Arial"/>
                <w:sz w:val="20"/>
                <w:szCs w:val="20"/>
              </w:rPr>
            </w:pPr>
            <w:r w:rsidRPr="00EC44DA">
              <w:rPr>
                <w:rFonts w:ascii="Arial" w:hAnsi="Arial" w:cs="Arial"/>
                <w:sz w:val="20"/>
                <w:szCs w:val="20"/>
              </w:rPr>
              <w:t>H</w:t>
            </w:r>
          </w:p>
          <w:p w:rsidR="005721BB" w:rsidRPr="00EC44DA" w:rsidRDefault="005721BB" w:rsidP="00EC44DA">
            <w:pPr>
              <w:rPr>
                <w:rFonts w:ascii="Arial" w:hAnsi="Arial" w:cs="Arial"/>
                <w:sz w:val="20"/>
                <w:szCs w:val="20"/>
              </w:rPr>
            </w:pPr>
          </w:p>
        </w:tc>
        <w:tc>
          <w:tcPr>
            <w:tcW w:w="558" w:type="dxa"/>
            <w:shd w:val="clear" w:color="auto" w:fill="auto"/>
          </w:tcPr>
          <w:p w:rsidR="005721BB" w:rsidRPr="00EC44DA" w:rsidRDefault="005721BB" w:rsidP="00EC44DA">
            <w:pPr>
              <w:ind w:right="-108"/>
              <w:rPr>
                <w:rFonts w:ascii="Arial" w:hAnsi="Arial" w:cs="Arial"/>
                <w:b/>
                <w:sz w:val="20"/>
                <w:szCs w:val="20"/>
              </w:rPr>
            </w:pPr>
            <w:r w:rsidRPr="00EC44DA">
              <w:rPr>
                <w:rFonts w:ascii="Arial" w:hAnsi="Arial" w:cs="Arial"/>
                <w:b/>
                <w:sz w:val="20"/>
                <w:szCs w:val="20"/>
              </w:rPr>
              <w:t>A</w:t>
            </w:r>
          </w:p>
        </w:tc>
        <w:tc>
          <w:tcPr>
            <w:tcW w:w="559" w:type="dxa"/>
            <w:shd w:val="clear" w:color="auto" w:fill="auto"/>
          </w:tcPr>
          <w:p w:rsidR="005721BB" w:rsidRPr="00EC44DA" w:rsidRDefault="005721BB" w:rsidP="00EC44DA">
            <w:pPr>
              <w:ind w:right="-108"/>
              <w:rPr>
                <w:rFonts w:ascii="Arial" w:hAnsi="Arial" w:cs="Arial"/>
                <w:b/>
                <w:sz w:val="20"/>
                <w:szCs w:val="20"/>
              </w:rPr>
            </w:pPr>
            <w:r w:rsidRPr="00EC44DA">
              <w:rPr>
                <w:rFonts w:ascii="Arial" w:hAnsi="Arial" w:cs="Arial"/>
                <w:b/>
                <w:sz w:val="20"/>
                <w:szCs w:val="20"/>
              </w:rPr>
              <w:t>B</w:t>
            </w:r>
          </w:p>
        </w:tc>
        <w:tc>
          <w:tcPr>
            <w:tcW w:w="876" w:type="dxa"/>
            <w:shd w:val="clear" w:color="auto" w:fill="auto"/>
          </w:tcPr>
          <w:p w:rsidR="005721BB" w:rsidRPr="00EC44DA" w:rsidRDefault="005721BB" w:rsidP="00EC44DA">
            <w:pPr>
              <w:rPr>
                <w:rFonts w:ascii="Arial" w:hAnsi="Arial" w:cs="Arial"/>
                <w:sz w:val="20"/>
                <w:szCs w:val="20"/>
              </w:rPr>
            </w:pPr>
          </w:p>
        </w:tc>
        <w:tc>
          <w:tcPr>
            <w:tcW w:w="992" w:type="dxa"/>
            <w:shd w:val="clear" w:color="auto" w:fill="auto"/>
          </w:tcPr>
          <w:p w:rsidR="005721BB" w:rsidRPr="00EC44DA" w:rsidRDefault="005721BB" w:rsidP="00EC44DA">
            <w:pPr>
              <w:rPr>
                <w:rFonts w:ascii="Arial" w:hAnsi="Arial" w:cs="Arial"/>
                <w:sz w:val="20"/>
                <w:szCs w:val="20"/>
              </w:rPr>
            </w:pPr>
          </w:p>
        </w:tc>
        <w:tc>
          <w:tcPr>
            <w:tcW w:w="426" w:type="dxa"/>
            <w:shd w:val="clear" w:color="auto" w:fill="auto"/>
          </w:tcPr>
          <w:p w:rsidR="005721BB" w:rsidRPr="00EC44DA" w:rsidRDefault="005721BB" w:rsidP="00EC44DA">
            <w:pPr>
              <w:rPr>
                <w:rFonts w:ascii="Arial" w:hAnsi="Arial" w:cs="Arial"/>
                <w:b/>
                <w:sz w:val="20"/>
                <w:szCs w:val="20"/>
              </w:rPr>
            </w:pPr>
            <w:r w:rsidRPr="00EC44DA">
              <w:rPr>
                <w:rFonts w:ascii="Arial" w:hAnsi="Arial" w:cs="Arial"/>
                <w:b/>
                <w:color w:val="000000"/>
                <w:sz w:val="20"/>
                <w:szCs w:val="20"/>
                <w:shd w:val="clear" w:color="auto" w:fill="FFFFFF"/>
              </w:rPr>
              <w:t>∑</w:t>
            </w:r>
          </w:p>
        </w:tc>
        <w:tc>
          <w:tcPr>
            <w:tcW w:w="2869" w:type="dxa"/>
            <w:shd w:val="clear" w:color="auto" w:fill="auto"/>
          </w:tcPr>
          <w:p w:rsidR="005721BB" w:rsidRPr="00EC44DA" w:rsidRDefault="005721BB" w:rsidP="00EC44DA">
            <w:pPr>
              <w:rPr>
                <w:rFonts w:ascii="Arial" w:hAnsi="Arial" w:cs="Arial"/>
                <w:b/>
                <w:sz w:val="18"/>
                <w:szCs w:val="18"/>
              </w:rPr>
            </w:pPr>
            <w:r w:rsidRPr="00EC44DA">
              <w:rPr>
                <w:rFonts w:ascii="Arial" w:hAnsi="Arial" w:cs="Arial"/>
                <w:b/>
                <w:sz w:val="18"/>
                <w:szCs w:val="18"/>
              </w:rPr>
              <w:t>OBSERVAÇÕES</w:t>
            </w:r>
          </w:p>
        </w:tc>
      </w:tr>
      <w:tr w:rsidR="005721BB" w:rsidRPr="00F530B5" w:rsidTr="00EC44DA">
        <w:trPr>
          <w:trHeight w:val="125"/>
        </w:trPr>
        <w:tc>
          <w:tcPr>
            <w:tcW w:w="665" w:type="dxa"/>
            <w:shd w:val="clear" w:color="auto" w:fill="auto"/>
          </w:tcPr>
          <w:p w:rsidR="005721BB" w:rsidRPr="00EC44DA" w:rsidRDefault="005721BB" w:rsidP="00EC44DA">
            <w:pPr>
              <w:rPr>
                <w:rFonts w:ascii="Arial" w:hAnsi="Arial" w:cs="Arial"/>
                <w:sz w:val="20"/>
                <w:szCs w:val="20"/>
              </w:rPr>
            </w:pPr>
          </w:p>
        </w:tc>
        <w:tc>
          <w:tcPr>
            <w:tcW w:w="463" w:type="dxa"/>
            <w:shd w:val="clear" w:color="auto" w:fill="auto"/>
          </w:tcPr>
          <w:p w:rsidR="005721BB" w:rsidRPr="00EC44DA" w:rsidRDefault="005721BB" w:rsidP="00EC44DA">
            <w:pPr>
              <w:rPr>
                <w:rFonts w:ascii="Arial" w:hAnsi="Arial" w:cs="Arial"/>
                <w:sz w:val="20"/>
                <w:szCs w:val="20"/>
              </w:rPr>
            </w:pPr>
          </w:p>
        </w:tc>
        <w:tc>
          <w:tcPr>
            <w:tcW w:w="2131" w:type="dxa"/>
            <w:shd w:val="clear" w:color="auto" w:fill="auto"/>
          </w:tcPr>
          <w:p w:rsidR="005721BB" w:rsidRPr="00EC44DA" w:rsidRDefault="005721BB" w:rsidP="00EC44DA">
            <w:pPr>
              <w:rPr>
                <w:rFonts w:ascii="Arial" w:hAnsi="Arial" w:cs="Arial"/>
                <w:sz w:val="20"/>
                <w:szCs w:val="20"/>
              </w:rPr>
            </w:pPr>
          </w:p>
        </w:tc>
        <w:tc>
          <w:tcPr>
            <w:tcW w:w="2136" w:type="dxa"/>
            <w:shd w:val="clear" w:color="auto" w:fill="auto"/>
          </w:tcPr>
          <w:p w:rsidR="005721BB" w:rsidRPr="00EC44DA" w:rsidRDefault="005721BB" w:rsidP="00EC44DA">
            <w:pPr>
              <w:rPr>
                <w:rFonts w:ascii="Arial" w:hAnsi="Arial" w:cs="Arial"/>
                <w:sz w:val="20"/>
                <w:szCs w:val="20"/>
              </w:rPr>
            </w:pPr>
          </w:p>
        </w:tc>
        <w:tc>
          <w:tcPr>
            <w:tcW w:w="570" w:type="dxa"/>
            <w:shd w:val="clear" w:color="auto" w:fill="auto"/>
          </w:tcPr>
          <w:p w:rsidR="005721BB" w:rsidRPr="00EC44DA" w:rsidRDefault="005721BB" w:rsidP="00EC44DA">
            <w:pPr>
              <w:rPr>
                <w:rFonts w:ascii="Arial" w:hAnsi="Arial" w:cs="Arial"/>
                <w:sz w:val="20"/>
                <w:szCs w:val="20"/>
              </w:rPr>
            </w:pPr>
          </w:p>
        </w:tc>
        <w:tc>
          <w:tcPr>
            <w:tcW w:w="558" w:type="dxa"/>
            <w:shd w:val="clear" w:color="auto" w:fill="auto"/>
          </w:tcPr>
          <w:p w:rsidR="005721BB" w:rsidRPr="00EC44DA" w:rsidRDefault="005721BB" w:rsidP="00EC44DA">
            <w:pPr>
              <w:rPr>
                <w:rFonts w:ascii="Arial" w:hAnsi="Arial" w:cs="Arial"/>
                <w:sz w:val="20"/>
                <w:szCs w:val="20"/>
              </w:rPr>
            </w:pPr>
          </w:p>
        </w:tc>
        <w:tc>
          <w:tcPr>
            <w:tcW w:w="558" w:type="dxa"/>
            <w:shd w:val="clear" w:color="auto" w:fill="auto"/>
          </w:tcPr>
          <w:p w:rsidR="005721BB" w:rsidRPr="00EC44DA" w:rsidRDefault="005721BB" w:rsidP="00EC44DA">
            <w:pPr>
              <w:rPr>
                <w:rFonts w:ascii="Arial" w:hAnsi="Arial" w:cs="Arial"/>
                <w:sz w:val="20"/>
                <w:szCs w:val="20"/>
              </w:rPr>
            </w:pPr>
          </w:p>
        </w:tc>
        <w:tc>
          <w:tcPr>
            <w:tcW w:w="540" w:type="dxa"/>
            <w:shd w:val="clear" w:color="auto" w:fill="auto"/>
          </w:tcPr>
          <w:p w:rsidR="005721BB" w:rsidRPr="00EC44DA" w:rsidRDefault="005721BB" w:rsidP="00EC44DA">
            <w:pPr>
              <w:rPr>
                <w:rFonts w:ascii="Arial" w:hAnsi="Arial" w:cs="Arial"/>
                <w:sz w:val="20"/>
                <w:szCs w:val="20"/>
              </w:rPr>
            </w:pPr>
          </w:p>
        </w:tc>
        <w:tc>
          <w:tcPr>
            <w:tcW w:w="578" w:type="dxa"/>
            <w:shd w:val="clear" w:color="auto" w:fill="auto"/>
          </w:tcPr>
          <w:p w:rsidR="005721BB" w:rsidRPr="00EC44DA" w:rsidRDefault="005721BB" w:rsidP="00EC44DA">
            <w:pPr>
              <w:rPr>
                <w:rFonts w:ascii="Arial" w:hAnsi="Arial" w:cs="Arial"/>
                <w:sz w:val="20"/>
                <w:szCs w:val="20"/>
              </w:rPr>
            </w:pPr>
          </w:p>
        </w:tc>
        <w:tc>
          <w:tcPr>
            <w:tcW w:w="559" w:type="dxa"/>
            <w:shd w:val="clear" w:color="auto" w:fill="auto"/>
          </w:tcPr>
          <w:p w:rsidR="005721BB" w:rsidRPr="00EC44DA" w:rsidRDefault="005721BB" w:rsidP="00EC44DA">
            <w:pPr>
              <w:rPr>
                <w:rFonts w:ascii="Arial" w:hAnsi="Arial" w:cs="Arial"/>
                <w:sz w:val="20"/>
                <w:szCs w:val="20"/>
              </w:rPr>
            </w:pPr>
          </w:p>
        </w:tc>
        <w:tc>
          <w:tcPr>
            <w:tcW w:w="419" w:type="dxa"/>
            <w:shd w:val="clear" w:color="auto" w:fill="auto"/>
          </w:tcPr>
          <w:p w:rsidR="005721BB" w:rsidRPr="00EC44DA" w:rsidRDefault="005721BB" w:rsidP="00EC44DA">
            <w:pPr>
              <w:rPr>
                <w:rFonts w:ascii="Arial" w:hAnsi="Arial" w:cs="Arial"/>
                <w:sz w:val="20"/>
                <w:szCs w:val="20"/>
              </w:rPr>
            </w:pPr>
          </w:p>
        </w:tc>
        <w:tc>
          <w:tcPr>
            <w:tcW w:w="420" w:type="dxa"/>
            <w:shd w:val="clear" w:color="auto" w:fill="auto"/>
          </w:tcPr>
          <w:p w:rsidR="005721BB" w:rsidRPr="00EC44DA" w:rsidRDefault="005721BB" w:rsidP="00EC44DA">
            <w:pPr>
              <w:rPr>
                <w:rFonts w:ascii="Arial" w:hAnsi="Arial" w:cs="Arial"/>
                <w:sz w:val="20"/>
                <w:szCs w:val="20"/>
              </w:rPr>
            </w:pPr>
          </w:p>
        </w:tc>
        <w:tc>
          <w:tcPr>
            <w:tcW w:w="558" w:type="dxa"/>
            <w:shd w:val="clear" w:color="auto" w:fill="auto"/>
          </w:tcPr>
          <w:p w:rsidR="005721BB" w:rsidRPr="00EC44DA" w:rsidRDefault="005721BB" w:rsidP="00EC44DA">
            <w:pPr>
              <w:ind w:right="-108"/>
              <w:rPr>
                <w:rFonts w:ascii="Arial" w:hAnsi="Arial" w:cs="Arial"/>
                <w:sz w:val="20"/>
                <w:szCs w:val="20"/>
              </w:rPr>
            </w:pPr>
          </w:p>
        </w:tc>
        <w:tc>
          <w:tcPr>
            <w:tcW w:w="559" w:type="dxa"/>
            <w:shd w:val="clear" w:color="auto" w:fill="auto"/>
          </w:tcPr>
          <w:p w:rsidR="005721BB" w:rsidRPr="00EC44DA" w:rsidRDefault="005721BB" w:rsidP="00EC44DA">
            <w:pPr>
              <w:ind w:right="-108"/>
              <w:rPr>
                <w:rFonts w:ascii="Arial" w:hAnsi="Arial" w:cs="Arial"/>
                <w:sz w:val="20"/>
                <w:szCs w:val="20"/>
              </w:rPr>
            </w:pPr>
          </w:p>
        </w:tc>
        <w:tc>
          <w:tcPr>
            <w:tcW w:w="876" w:type="dxa"/>
            <w:shd w:val="clear" w:color="auto" w:fill="auto"/>
          </w:tcPr>
          <w:p w:rsidR="005721BB" w:rsidRPr="00EC44DA" w:rsidRDefault="005721BB" w:rsidP="00EC44DA">
            <w:pPr>
              <w:rPr>
                <w:rFonts w:ascii="Arial" w:hAnsi="Arial" w:cs="Arial"/>
                <w:sz w:val="20"/>
                <w:szCs w:val="20"/>
              </w:rPr>
            </w:pPr>
          </w:p>
        </w:tc>
        <w:tc>
          <w:tcPr>
            <w:tcW w:w="992" w:type="dxa"/>
            <w:shd w:val="clear" w:color="auto" w:fill="auto"/>
          </w:tcPr>
          <w:p w:rsidR="005721BB" w:rsidRPr="00EC44DA" w:rsidRDefault="005721BB" w:rsidP="00EC44DA">
            <w:pPr>
              <w:rPr>
                <w:rFonts w:ascii="Arial" w:hAnsi="Arial" w:cs="Arial"/>
                <w:sz w:val="20"/>
                <w:szCs w:val="20"/>
              </w:rPr>
            </w:pPr>
          </w:p>
        </w:tc>
        <w:tc>
          <w:tcPr>
            <w:tcW w:w="426" w:type="dxa"/>
            <w:shd w:val="clear" w:color="auto" w:fill="auto"/>
          </w:tcPr>
          <w:p w:rsidR="005721BB" w:rsidRPr="00EC44DA" w:rsidRDefault="005721BB" w:rsidP="00EC44DA">
            <w:pPr>
              <w:rPr>
                <w:rFonts w:ascii="Arial" w:hAnsi="Arial" w:cs="Arial"/>
                <w:sz w:val="20"/>
                <w:szCs w:val="20"/>
              </w:rPr>
            </w:pPr>
          </w:p>
          <w:p w:rsidR="005721BB" w:rsidRPr="00EC44DA" w:rsidRDefault="005721BB" w:rsidP="00EC44DA">
            <w:pPr>
              <w:rPr>
                <w:rFonts w:ascii="Arial" w:hAnsi="Arial" w:cs="Arial"/>
                <w:sz w:val="20"/>
                <w:szCs w:val="20"/>
              </w:rPr>
            </w:pPr>
          </w:p>
        </w:tc>
        <w:tc>
          <w:tcPr>
            <w:tcW w:w="2869" w:type="dxa"/>
            <w:shd w:val="clear" w:color="auto" w:fill="auto"/>
          </w:tcPr>
          <w:p w:rsidR="005721BB" w:rsidRPr="00EC44DA" w:rsidRDefault="005721BB" w:rsidP="00EC44DA">
            <w:pPr>
              <w:rPr>
                <w:rFonts w:ascii="Arial" w:hAnsi="Arial" w:cs="Arial"/>
                <w:sz w:val="20"/>
                <w:szCs w:val="20"/>
              </w:rPr>
            </w:pPr>
          </w:p>
        </w:tc>
      </w:tr>
    </w:tbl>
    <w:p w:rsidR="005721BB" w:rsidRDefault="005721BB" w:rsidP="005721BB">
      <w:pPr>
        <w:spacing w:line="360" w:lineRule="auto"/>
        <w:ind w:firstLine="851"/>
        <w:jc w:val="both"/>
        <w:sectPr w:rsidR="005721BB" w:rsidSect="00EC44DA">
          <w:footerReference w:type="default" r:id="rId23"/>
          <w:pgSz w:w="16838" w:h="11906" w:orient="landscape"/>
          <w:pgMar w:top="1701" w:right="1418" w:bottom="1701" w:left="1418" w:header="709" w:footer="709" w:gutter="0"/>
          <w:pgNumType w:start="1"/>
          <w:cols w:space="708"/>
          <w:docGrid w:linePitch="360"/>
        </w:sectPr>
      </w:pPr>
    </w:p>
    <w:p w:rsidR="009A72F6" w:rsidRDefault="005721BB" w:rsidP="009964F6">
      <w:pPr>
        <w:spacing w:line="360" w:lineRule="auto"/>
        <w:ind w:firstLine="851"/>
        <w:jc w:val="both"/>
      </w:pPr>
      <w:r w:rsidRPr="005B3058">
        <w:lastRenderedPageBreak/>
        <w:t>Para cada parcela analisada foram identificados os possíveis temas de interpretação da trilha. Cada elemento recebeu uma pontuação de intensidade, sendo: 1 = presente, quando o elemento é visível na trilha; 2 = grande quantidade, elemento presente mais que duas unidades; 3 = predominante, elemento presente em sua totalidade. A intensidade anotada deve ser multiplicada pelo seu respectivo peso. Os valores somados permitiram chegar à pontuação final dos sítios. A ficha teve como segundo observador uma bolsista</w:t>
      </w:r>
      <w:r w:rsidRPr="005B3058">
        <w:rPr>
          <w:rStyle w:val="Refdenotaderodap"/>
        </w:rPr>
        <w:footnoteReference w:id="5"/>
      </w:r>
      <w:r w:rsidR="00E41238">
        <w:t xml:space="preserve"> do parque, um “visitante usual</w:t>
      </w:r>
      <w:r w:rsidRPr="005B3058">
        <w:t>”</w:t>
      </w:r>
      <w:r w:rsidRPr="005B3058">
        <w:rPr>
          <w:rStyle w:val="Refdenotaderodap"/>
        </w:rPr>
        <w:footnoteReference w:id="6"/>
      </w:r>
      <w:r w:rsidR="00EA6243">
        <w:t xml:space="preserve"> </w:t>
      </w:r>
      <w:r w:rsidRPr="005B3058">
        <w:t xml:space="preserve">sem o conhecimento da área e uma geóloga. A inclusão dessas pessoas na aplicação da ficha foi um parâmetro de comparação de </w:t>
      </w:r>
      <w:r w:rsidRPr="00C42942">
        <w:t xml:space="preserve">forma a enriquecer o diagnóstico, pois cada pessoa tem uma interpretação sobre um objeto (CURRY, </w:t>
      </w:r>
      <w:r w:rsidRPr="00C42942">
        <w:rPr>
          <w:i/>
        </w:rPr>
        <w:t>et.al</w:t>
      </w:r>
      <w:r w:rsidRPr="00C42942">
        <w:t>., 2013). A análise</w:t>
      </w:r>
      <w:r w:rsidRPr="005B3058">
        <w:t xml:space="preserve"> por ser mais subjetiva, deve ser realizada por mais de um observador, visando padronizar a atuação e conferir para que não haja mudança de critérios, deixando a elaboração da TI mais </w:t>
      </w:r>
      <w:r w:rsidRPr="00761249">
        <w:t xml:space="preserve">concisa e clara possível </w:t>
      </w:r>
      <w:r w:rsidR="0011364B" w:rsidRPr="00761249">
        <w:t xml:space="preserve">(MAGRO; </w:t>
      </w:r>
      <w:r w:rsidRPr="00761249">
        <w:t>FEIXÊDAS, 1998).</w:t>
      </w:r>
      <w:r w:rsidR="009964F6">
        <w:t xml:space="preserve"> </w:t>
      </w:r>
      <w:r w:rsidR="009A72F6">
        <w:t>Sendo assim</w:t>
      </w:r>
      <w:r w:rsidR="009964F6">
        <w:t xml:space="preserve"> o preenchimento da ficha foi realizado em conjunto, entre os observadores, examinando todos os indicadores</w:t>
      </w:r>
      <w:r w:rsidR="009A72F6">
        <w:t xml:space="preserve"> selecionados. A</w:t>
      </w:r>
      <w:r w:rsidR="009964F6">
        <w:t xml:space="preserve"> cada parcela analisada e</w:t>
      </w:r>
      <w:r w:rsidR="009A72F6">
        <w:t xml:space="preserve">ntrou-se em consenso a respeito do atrativo em questão </w:t>
      </w:r>
      <w:r w:rsidR="00C02A9E">
        <w:t xml:space="preserve">e seu respectivo tema a ser trabalhado na trilha, para que assim fossem preenchidos os itens da ficha.  </w:t>
      </w:r>
    </w:p>
    <w:p w:rsidR="005721BB" w:rsidRDefault="00CA18C5" w:rsidP="00C02A9E">
      <w:pPr>
        <w:spacing w:line="360" w:lineRule="auto"/>
        <w:ind w:firstLine="851"/>
        <w:jc w:val="both"/>
      </w:pPr>
      <w:r>
        <w:rPr>
          <w:i/>
        </w:rPr>
        <w:t>Fase cinco</w:t>
      </w:r>
      <w:r w:rsidR="005721BB" w:rsidRPr="00AE64EB">
        <w:rPr>
          <w:i/>
        </w:rPr>
        <w:t xml:space="preserve">: Análise dos dados </w:t>
      </w:r>
      <w:r w:rsidR="005721BB">
        <w:rPr>
          <w:i/>
        </w:rPr>
        <w:t xml:space="preserve">– </w:t>
      </w:r>
      <w:r w:rsidR="005721BB">
        <w:t>na análise da ficha é feito uma comparação sobre todos os elementos observados. Os pontos interpretativos com maior pontuação foram selecionados de maneira definitiva.</w:t>
      </w:r>
    </w:p>
    <w:p w:rsidR="005721BB" w:rsidRDefault="005721BB" w:rsidP="005721BB">
      <w:pPr>
        <w:pStyle w:val="Ttulo1"/>
        <w:rPr>
          <w:rFonts w:ascii="Times New Roman" w:hAnsi="Times New Roman"/>
          <w:sz w:val="24"/>
          <w:szCs w:val="24"/>
        </w:rPr>
      </w:pPr>
      <w:bookmarkStart w:id="21" w:name="_Toc520722724"/>
    </w:p>
    <w:p w:rsidR="005721BB" w:rsidRDefault="005721BB" w:rsidP="005721BB">
      <w:pPr>
        <w:pStyle w:val="Ttulo1"/>
        <w:rPr>
          <w:rFonts w:ascii="Times New Roman" w:hAnsi="Times New Roman"/>
          <w:sz w:val="24"/>
          <w:szCs w:val="24"/>
        </w:rPr>
      </w:pPr>
      <w:bookmarkStart w:id="22" w:name="_Toc2181672"/>
      <w:r w:rsidRPr="004351CF">
        <w:rPr>
          <w:rFonts w:ascii="Times New Roman" w:hAnsi="Times New Roman"/>
          <w:sz w:val="24"/>
          <w:szCs w:val="24"/>
        </w:rPr>
        <w:t>5 RESULTADOS E DISCUSS</w:t>
      </w:r>
      <w:bookmarkEnd w:id="21"/>
      <w:r>
        <w:rPr>
          <w:rFonts w:ascii="Times New Roman" w:hAnsi="Times New Roman"/>
          <w:sz w:val="24"/>
          <w:szCs w:val="24"/>
        </w:rPr>
        <w:t>ÃO</w:t>
      </w:r>
      <w:bookmarkEnd w:id="22"/>
    </w:p>
    <w:p w:rsidR="005721BB" w:rsidRDefault="005721BB" w:rsidP="005721BB"/>
    <w:p w:rsidR="005721BB" w:rsidRDefault="005721BB" w:rsidP="005721BB">
      <w:pPr>
        <w:spacing w:line="360" w:lineRule="auto"/>
        <w:ind w:firstLine="851"/>
        <w:jc w:val="both"/>
      </w:pPr>
      <w:r>
        <w:t xml:space="preserve">O PNMA, atualmente, desenvolve atividades de implantação, manejo e monitoramento das trilhas, que tem alcançado bons resultados no que diz respeito à visitação. Esses atrativos já existiam mesmo antes da nova gestão do parque iniciar suas pesquisas e manejo, sendo que a atual está regularizando todas as atividades disponíveis na unidade, tais como educação ambiental para as escolas, atividades de rapel, escalada, caminhada e banho com a ajuda de bolsistas e pesquisadores. </w:t>
      </w:r>
    </w:p>
    <w:p w:rsidR="001B3DE1" w:rsidRDefault="001B3DE1" w:rsidP="005721BB">
      <w:pPr>
        <w:spacing w:line="360" w:lineRule="auto"/>
        <w:ind w:firstLine="851"/>
        <w:jc w:val="both"/>
        <w:sectPr w:rsidR="001B3DE1" w:rsidSect="00EC44DA">
          <w:footerReference w:type="default" r:id="rId24"/>
          <w:pgSz w:w="11906" w:h="16838"/>
          <w:pgMar w:top="1417" w:right="1701" w:bottom="1417" w:left="1701" w:header="708" w:footer="708" w:gutter="0"/>
          <w:pgNumType w:start="1"/>
          <w:cols w:space="708"/>
          <w:docGrid w:linePitch="360"/>
        </w:sectPr>
      </w:pPr>
    </w:p>
    <w:p w:rsidR="005721BB" w:rsidRDefault="005721BB" w:rsidP="005721BB">
      <w:pPr>
        <w:spacing w:line="360" w:lineRule="auto"/>
        <w:ind w:firstLine="851"/>
        <w:jc w:val="both"/>
      </w:pPr>
      <w:r>
        <w:lastRenderedPageBreak/>
        <w:t>“Em 2016 a Fundação GORCEIX se qualificou</w:t>
      </w:r>
      <w:r w:rsidRPr="00303D71">
        <w:t xml:space="preserve"> na</w:t>
      </w:r>
      <w:r>
        <w:t xml:space="preserve"> Prefeitura Municipal de Ouro Preto (PMOP), através do SEMMA, para assumir de forma compartilhada a gestão do PNMA” (OURO PRETO, p.103, 2017). Entre as ações desenvolvidas pela GORCEIX</w:t>
      </w:r>
      <w:r w:rsidRPr="00716010">
        <w:t>,</w:t>
      </w:r>
      <w:r>
        <w:t xml:space="preserve"> pode-se ressaltar uma maior divulgação referente aos atrativos disponíveis na unidade, pois, antes dessa iniciativa, só era possível obter-se tal informação se houvesse uma busca prévia sobre o que se encontraria no parque, em agências de viagens com segmento em turismo de natureza e aventura, ou por meio daqueles que realizam atividades dentro da unidade, como trilhas, cachoeiras, contemplação e pesquisa. </w:t>
      </w:r>
    </w:p>
    <w:p w:rsidR="005721BB" w:rsidRDefault="005721BB" w:rsidP="005721BB">
      <w:pPr>
        <w:pStyle w:val="Ttulo2"/>
        <w:rPr>
          <w:rFonts w:ascii="Times New Roman" w:hAnsi="Times New Roman"/>
          <w:b w:val="0"/>
          <w:i w:val="0"/>
          <w:sz w:val="24"/>
          <w:szCs w:val="24"/>
        </w:rPr>
      </w:pPr>
      <w:bookmarkStart w:id="23" w:name="_Toc520722725"/>
      <w:bookmarkStart w:id="24" w:name="_Toc2181673"/>
      <w:r w:rsidRPr="004351CF">
        <w:rPr>
          <w:rFonts w:ascii="Times New Roman" w:hAnsi="Times New Roman"/>
          <w:b w:val="0"/>
          <w:i w:val="0"/>
          <w:sz w:val="24"/>
          <w:szCs w:val="24"/>
        </w:rPr>
        <w:t>5. 1 CARACTERIZAÇÃO BIOFÍSICA</w:t>
      </w:r>
      <w:bookmarkEnd w:id="23"/>
      <w:bookmarkEnd w:id="24"/>
    </w:p>
    <w:p w:rsidR="005721BB" w:rsidRDefault="005721BB" w:rsidP="005721BB"/>
    <w:p w:rsidR="005721BB" w:rsidRDefault="005721BB" w:rsidP="005721BB">
      <w:pPr>
        <w:tabs>
          <w:tab w:val="left" w:pos="709"/>
        </w:tabs>
        <w:spacing w:line="360" w:lineRule="auto"/>
        <w:ind w:firstLine="851"/>
        <w:jc w:val="both"/>
      </w:pPr>
      <w:r>
        <w:t>O centro administrativo além do atendimento ao usuário é também o ponto de partida para a realização das atividades disponíveis do parque. O PNMA recebe em suas instalações eventos esporádicos de atividades como yoga, bolder, trekking e rapel que são realizados por praticantes dos respectivos esportes.</w:t>
      </w:r>
    </w:p>
    <w:p w:rsidR="005721BB" w:rsidRDefault="005721BB" w:rsidP="005721BB">
      <w:pPr>
        <w:spacing w:line="360" w:lineRule="auto"/>
        <w:ind w:firstLine="851"/>
        <w:jc w:val="both"/>
      </w:pPr>
      <w:r>
        <w:t xml:space="preserve">A trilha de acesso para a cachoeira Véu das Noivas é diversificada quanto a sua paisagem, apresentando recursos diferenciados como cursos d’água, rochas e vegetação. Contém em toda a sua extensão 1200m, porém está disponível e divulgado apenas um trecho de 730m, devido ao risco da trilha para se chegar até a sua base. O piso, até o final da trilha, além de ser rodeado de mata fechada e o leito íngreme contém pedregulhos que podem prejudicar a segurança do usuário ao decorrer do percurso. Apesar das melhorias, citadas anteriormente, não há um monitoramento das atividades realizadas na unidade, ou seja, é demasiado o risco de qualquer eventualidade com a segurança do usuário, sendo assim o mesmo é responsável pelo seu resguardo. Sobretudo o acesso à base é possível de ser efetivado pela prática da atividade de rapel, pois contêm grampos fixados nas rochas, que formam a cabeceira da cachoeira, que disponibiliza a realização da atividade, porém tal ação deve ser realizada por profissionais ou adeptos que possuem o mínimo de conhecimento e o porte dos equipamentos necessários.  </w:t>
      </w:r>
    </w:p>
    <w:p w:rsidR="005721BB" w:rsidRDefault="005721BB" w:rsidP="005721BB">
      <w:pPr>
        <w:spacing w:line="360" w:lineRule="auto"/>
        <w:ind w:firstLine="851"/>
        <w:jc w:val="both"/>
      </w:pPr>
      <w:r>
        <w:t>A trilha contém duas atividades relacionadas com ecoturismo. A primeira é a prática de caminhada e contemplação, considerada a principal atividade da mesma. Já a segunda é o “</w:t>
      </w:r>
      <w:r w:rsidRPr="00DB34FC">
        <w:rPr>
          <w:i/>
        </w:rPr>
        <w:t>cascading</w:t>
      </w:r>
      <w:r>
        <w:rPr>
          <w:i/>
        </w:rPr>
        <w:t>”</w:t>
      </w:r>
      <w:r>
        <w:t xml:space="preserve">, esporte derivado do canionismo que consiste </w:t>
      </w:r>
      <w:r w:rsidRPr="00857BD6">
        <w:t xml:space="preserve">basicamente </w:t>
      </w:r>
      <w:r w:rsidR="007E5DA2" w:rsidRPr="00857BD6">
        <w:t>na</w:t>
      </w:r>
      <w:r>
        <w:t xml:space="preserve"> mesma atividade do rapel, porém é realizado em quedas d’água. </w:t>
      </w:r>
    </w:p>
    <w:p w:rsidR="001B3DE1" w:rsidRDefault="001B3DE1" w:rsidP="005721BB">
      <w:pPr>
        <w:spacing w:line="360" w:lineRule="auto"/>
        <w:ind w:firstLine="851"/>
        <w:jc w:val="both"/>
        <w:sectPr w:rsidR="001B3DE1" w:rsidSect="00EC44DA">
          <w:footerReference w:type="default" r:id="rId25"/>
          <w:pgSz w:w="11906" w:h="16838"/>
          <w:pgMar w:top="1417" w:right="1701" w:bottom="1417" w:left="1701" w:header="708" w:footer="708" w:gutter="0"/>
          <w:pgNumType w:start="1"/>
          <w:cols w:space="708"/>
          <w:docGrid w:linePitch="360"/>
        </w:sectPr>
      </w:pPr>
    </w:p>
    <w:p w:rsidR="005721BB" w:rsidRDefault="005721BB" w:rsidP="005721BB">
      <w:pPr>
        <w:spacing w:line="360" w:lineRule="auto"/>
        <w:ind w:firstLine="851"/>
        <w:jc w:val="both"/>
      </w:pPr>
      <w:r>
        <w:lastRenderedPageBreak/>
        <w:t xml:space="preserve">Quanto à sinalização, as placas indicativas (FIGURA 9A, C e D) foram realizadas de forma artesanal e confeccionadas pelos bolsistas da fundação GORCEIX. </w:t>
      </w:r>
    </w:p>
    <w:p w:rsidR="00D24E3A" w:rsidRDefault="005721BB" w:rsidP="00D24E3A">
      <w:pPr>
        <w:spacing w:line="360" w:lineRule="auto"/>
        <w:jc w:val="both"/>
      </w:pPr>
      <w:r w:rsidRPr="00D9220A">
        <w:t>S</w:t>
      </w:r>
      <w:r>
        <w:t xml:space="preserve">egundo a classificação de Andrade (2003) </w:t>
      </w:r>
      <w:r w:rsidRPr="00D9220A">
        <w:t>a Trilha da Cachoeira Véu das Noivas</w:t>
      </w:r>
      <w:r>
        <w:t xml:space="preserve"> é uma trilha linear, ou seja, o caminho da ida é o mesmo da volta</w:t>
      </w:r>
      <w:r w:rsidRPr="00973CEE">
        <w:t>.</w:t>
      </w:r>
      <w:r>
        <w:t xml:space="preserve"> Passa por terrenos ondulados e de alta altitude variando de 1263 m a 1164 m, cuja largura média</w:t>
      </w:r>
      <w:r w:rsidR="00D24E3A">
        <w:t xml:space="preserve"> do piso é 40 cm. Atualmente a trilha contém, em grande parte do seu percurso, solo exposto com serrapilheira em sua lateral. Deve-se ressaltar que parte das </w:t>
      </w:r>
      <w:r w:rsidR="00D24E3A" w:rsidRPr="001B16FE">
        <w:t>parcelas contém solo arenoso com pedregulhos</w:t>
      </w:r>
      <w:r w:rsidR="00D24E3A">
        <w:t xml:space="preserve"> (FIGURA 9 B), deixando a mesma escorregadia, a saber, </w:t>
      </w:r>
      <w:r w:rsidR="00D24E3A" w:rsidRPr="00D9220A">
        <w:t>os pontos de números</w:t>
      </w:r>
      <w:r w:rsidR="00D24E3A">
        <w:t xml:space="preserve"> 30, 34 e 50. Apenas duas seções da trilha abrangem erosão lateral e não há drenos e canaletas em toda a sua extensão. </w:t>
      </w:r>
    </w:p>
    <w:p w:rsidR="005721BB" w:rsidRDefault="00D24E3A" w:rsidP="00D24E3A">
      <w:pPr>
        <w:spacing w:line="360" w:lineRule="auto"/>
        <w:ind w:firstLine="851"/>
        <w:jc w:val="both"/>
      </w:pPr>
      <w:r>
        <w:t>Há quatro bifurcações nos pontos 7, 27, 46 e 63</w:t>
      </w:r>
      <w:r w:rsidRPr="00D9220A">
        <w:t>. Possivelmente</w:t>
      </w:r>
      <w:r>
        <w:t xml:space="preserve"> não havia sinalização mínima para o direcionamento da cachoeira, fazendo com que os transeuntes</w:t>
      </w:r>
      <w:r w:rsidR="005721BB">
        <w:br/>
        <w:t xml:space="preserve"> </w:t>
      </w:r>
    </w:p>
    <w:p w:rsidR="005721BB" w:rsidRPr="00E506B9" w:rsidRDefault="005721BB" w:rsidP="005721BB">
      <w:pPr>
        <w:pStyle w:val="Legenda"/>
        <w:keepNext/>
        <w:jc w:val="center"/>
        <w:rPr>
          <w:b w:val="0"/>
          <w:sz w:val="24"/>
          <w:szCs w:val="24"/>
        </w:rPr>
      </w:pPr>
      <w:bookmarkStart w:id="25" w:name="_Toc2181267"/>
      <w:r>
        <w:rPr>
          <w:b w:val="0"/>
          <w:sz w:val="22"/>
          <w:szCs w:val="24"/>
        </w:rPr>
        <w:lastRenderedPageBreak/>
        <w:t>Figura</w:t>
      </w:r>
      <w:r w:rsidRPr="00E63562">
        <w:rPr>
          <w:b w:val="0"/>
          <w:sz w:val="22"/>
          <w:szCs w:val="24"/>
        </w:rPr>
        <w:t xml:space="preserve"> </w:t>
      </w:r>
      <w:r w:rsidRPr="00E63562">
        <w:rPr>
          <w:b w:val="0"/>
          <w:sz w:val="22"/>
          <w:szCs w:val="24"/>
        </w:rPr>
        <w:fldChar w:fldCharType="begin"/>
      </w:r>
      <w:r w:rsidRPr="00E63562">
        <w:rPr>
          <w:b w:val="0"/>
          <w:sz w:val="22"/>
          <w:szCs w:val="24"/>
        </w:rPr>
        <w:instrText xml:space="preserve"> SEQ Figura \* ARABIC </w:instrText>
      </w:r>
      <w:r w:rsidRPr="00E63562">
        <w:rPr>
          <w:b w:val="0"/>
          <w:sz w:val="22"/>
          <w:szCs w:val="24"/>
        </w:rPr>
        <w:fldChar w:fldCharType="separate"/>
      </w:r>
      <w:r w:rsidR="00AE0110">
        <w:rPr>
          <w:b w:val="0"/>
          <w:noProof/>
          <w:sz w:val="22"/>
          <w:szCs w:val="24"/>
        </w:rPr>
        <w:t>5</w:t>
      </w:r>
      <w:r w:rsidRPr="00E63562">
        <w:rPr>
          <w:b w:val="0"/>
          <w:sz w:val="22"/>
          <w:szCs w:val="24"/>
        </w:rPr>
        <w:fldChar w:fldCharType="end"/>
      </w:r>
      <w:r w:rsidRPr="00E63562">
        <w:rPr>
          <w:b w:val="0"/>
          <w:sz w:val="22"/>
          <w:szCs w:val="24"/>
        </w:rPr>
        <w:t xml:space="preserve"> </w:t>
      </w:r>
      <w:r w:rsidR="00857BD6">
        <w:rPr>
          <w:b w:val="0"/>
          <w:sz w:val="24"/>
          <w:szCs w:val="24"/>
        </w:rPr>
        <w:t>–</w:t>
      </w:r>
      <w:r>
        <w:rPr>
          <w:b w:val="0"/>
          <w:sz w:val="24"/>
          <w:szCs w:val="24"/>
        </w:rPr>
        <w:t xml:space="preserve"> </w:t>
      </w:r>
      <w:r w:rsidR="00857BD6">
        <w:rPr>
          <w:b w:val="0"/>
          <w:sz w:val="24"/>
          <w:szCs w:val="24"/>
        </w:rPr>
        <w:t xml:space="preserve">A) </w:t>
      </w:r>
      <w:r>
        <w:rPr>
          <w:b w:val="0"/>
          <w:sz w:val="24"/>
          <w:szCs w:val="24"/>
        </w:rPr>
        <w:t>Exemplo de sinalização confeccionada pelos bolsistas; B) Trilha com parcela em pedregulhos; C) Placa de sinalização da trilha; D) Sinalização em r</w:t>
      </w:r>
      <w:r w:rsidRPr="00E506B9">
        <w:rPr>
          <w:b w:val="0"/>
          <w:sz w:val="24"/>
          <w:szCs w:val="24"/>
        </w:rPr>
        <w:t>ocha.</w:t>
      </w:r>
      <w:bookmarkEnd w:id="25"/>
      <w:r w:rsidR="007E5DA2">
        <w:rPr>
          <w:b w:val="0"/>
          <w:sz w:val="24"/>
          <w:szCs w:val="24"/>
        </w:rPr>
        <w:t xml:space="preserve"> </w:t>
      </w:r>
    </w:p>
    <w:p w:rsidR="005721BB" w:rsidRDefault="008206CF" w:rsidP="005721BB">
      <w:pPr>
        <w:spacing w:line="360" w:lineRule="auto"/>
        <w:jc w:val="center"/>
      </w:pPr>
      <w:r w:rsidRPr="00033376">
        <w:rPr>
          <w:noProof/>
        </w:rPr>
        <w:drawing>
          <wp:inline distT="0" distB="0" distL="0" distR="0">
            <wp:extent cx="5227320" cy="5372100"/>
            <wp:effectExtent l="0" t="0" r="0" b="0"/>
            <wp:docPr id="6" name="Imagem 13" descr="CARACTER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CARACTERIZAÇÃ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320" cy="5372100"/>
                    </a:xfrm>
                    <a:prstGeom prst="rect">
                      <a:avLst/>
                    </a:prstGeom>
                    <a:noFill/>
                    <a:ln>
                      <a:noFill/>
                    </a:ln>
                  </pic:spPr>
                </pic:pic>
              </a:graphicData>
            </a:graphic>
          </wp:inline>
        </w:drawing>
      </w:r>
      <w:r w:rsidR="005721BB">
        <w:br/>
        <w:t>Fonte: acervo da autora.</w:t>
      </w:r>
    </w:p>
    <w:p w:rsidR="005721BB" w:rsidRDefault="005721BB" w:rsidP="005721BB">
      <w:pPr>
        <w:spacing w:line="360" w:lineRule="auto"/>
        <w:jc w:val="center"/>
      </w:pPr>
    </w:p>
    <w:p w:rsidR="005721BB" w:rsidRDefault="00D24E3A" w:rsidP="00D24E3A">
      <w:pPr>
        <w:spacing w:line="360" w:lineRule="auto"/>
        <w:jc w:val="both"/>
      </w:pPr>
      <w:r>
        <w:br/>
      </w:r>
      <w:r w:rsidR="005721BB">
        <w:t xml:space="preserve"> “desinformados” abrissem novos caminhos de acesso. Uma dessas bifurcações, ponto 46, d</w:t>
      </w:r>
      <w:r w:rsidR="005721BB" w:rsidRPr="00D9220A">
        <w:t>á</w:t>
      </w:r>
      <w:r w:rsidR="005721BB">
        <w:t xml:space="preserve"> acesso para outro atrativo da unidade, a Cachoeira dos Pelados. </w:t>
      </w:r>
    </w:p>
    <w:p w:rsidR="005721BB" w:rsidRDefault="005721BB" w:rsidP="005721BB">
      <w:pPr>
        <w:spacing w:line="360" w:lineRule="auto"/>
        <w:ind w:firstLine="851"/>
        <w:jc w:val="both"/>
      </w:pPr>
      <w:r>
        <w:t xml:space="preserve">Os sinais de vandalismo encontrados na trilha são representados por pichações, a maioria sobre as rochas e nas placas. </w:t>
      </w:r>
      <w:r w:rsidRPr="00D9220A">
        <w:t>São encontrados</w:t>
      </w:r>
      <w:r>
        <w:t xml:space="preserve"> também vestígios de alimentos, sua maior fração é depositada na cabeceira da trilha por efeito da mesma ser o ponto final da caminhada, parada de descanso para banho e contemplação da natureza.</w:t>
      </w:r>
    </w:p>
    <w:p w:rsidR="005721BB" w:rsidRPr="00585160" w:rsidRDefault="005721BB" w:rsidP="005721BB">
      <w:pPr>
        <w:spacing w:line="360" w:lineRule="auto"/>
        <w:ind w:firstLine="851"/>
        <w:jc w:val="both"/>
      </w:pPr>
      <w:r>
        <w:t xml:space="preserve">No sentido de acessibilidade, a trilha não é apropriada para nenhuma categoria. Uma trilha acessível, segundo Lechner (2006) e Femerj (2015), deve acomodar uma ampla variedade de usuários, como cegos, cadeirantes, deficientes auditivos, usuários de </w:t>
      </w:r>
      <w:r>
        <w:lastRenderedPageBreak/>
        <w:t xml:space="preserve">bengalas, muletas e andadores. O impedimento, para os portadores, é acarretado devido ao piso, além de não ser plano </w:t>
      </w:r>
      <w:r w:rsidRPr="00D9220A">
        <w:t>ela contém</w:t>
      </w:r>
      <w:r>
        <w:t xml:space="preserve"> diversos obstáculos que interferem na acessibilidade, a saber, as parcelas que dispõem </w:t>
      </w:r>
      <w:r w:rsidRPr="00D9220A">
        <w:t>solos</w:t>
      </w:r>
      <w:r>
        <w:t xml:space="preserve"> em pedregulhos, onde é necessário saltar rochas para dar continuidade </w:t>
      </w:r>
      <w:r w:rsidRPr="00D9220A">
        <w:t>à</w:t>
      </w:r>
      <w:r>
        <w:t xml:space="preserve"> caminhada e placas sem adaptação em braile.</w:t>
      </w:r>
    </w:p>
    <w:p w:rsidR="005721BB" w:rsidRDefault="005721BB" w:rsidP="005721BB"/>
    <w:p w:rsidR="005721BB" w:rsidRPr="004351CF" w:rsidRDefault="005721BB" w:rsidP="005721BB">
      <w:pPr>
        <w:pStyle w:val="Ttulo2"/>
        <w:rPr>
          <w:rFonts w:ascii="Times New Roman" w:hAnsi="Times New Roman"/>
          <w:b w:val="0"/>
          <w:i w:val="0"/>
          <w:sz w:val="24"/>
          <w:szCs w:val="24"/>
        </w:rPr>
      </w:pPr>
      <w:bookmarkStart w:id="26" w:name="_Toc520722726"/>
      <w:bookmarkStart w:id="27" w:name="_Toc2181674"/>
      <w:r w:rsidRPr="004351CF">
        <w:rPr>
          <w:rFonts w:ascii="Times New Roman" w:hAnsi="Times New Roman"/>
          <w:b w:val="0"/>
          <w:i w:val="0"/>
          <w:sz w:val="24"/>
          <w:szCs w:val="24"/>
        </w:rPr>
        <w:t>5.2 ÍNDICE DE ATRATIVIDADE DOS PONTOS INTERPRETATIVOS (IAPI)</w:t>
      </w:r>
      <w:bookmarkEnd w:id="26"/>
      <w:bookmarkEnd w:id="27"/>
    </w:p>
    <w:p w:rsidR="005721BB" w:rsidRDefault="005721BB" w:rsidP="005721BB">
      <w:pPr>
        <w:spacing w:line="360" w:lineRule="auto"/>
        <w:ind w:firstLine="708"/>
        <w:jc w:val="both"/>
      </w:pPr>
    </w:p>
    <w:p w:rsidR="005721BB" w:rsidRDefault="005721BB" w:rsidP="005721BB">
      <w:pPr>
        <w:spacing w:line="360" w:lineRule="auto"/>
        <w:ind w:firstLine="851"/>
        <w:jc w:val="both"/>
      </w:pPr>
      <w:r>
        <w:t xml:space="preserve">Após a realização das fases 1, 2 e 3 e a partir do levantamento dos indicadores realizou-se a elaboração da ficha de campo e o levantamento prévio dos pontos interpretativos, realizando a pontuação a partir do grau de importância visível em cada parcela analisada. No quadro </w:t>
      </w:r>
      <w:r w:rsidRPr="00A63778">
        <w:t>3</w:t>
      </w:r>
      <w:r>
        <w:t xml:space="preserve"> estão todos os indicadores levantados na </w:t>
      </w:r>
      <w:r w:rsidRPr="00857BD6">
        <w:t xml:space="preserve">trilha </w:t>
      </w:r>
      <w:r w:rsidR="00857BD6" w:rsidRPr="00857BD6">
        <w:t xml:space="preserve">da Cachoeira </w:t>
      </w:r>
      <w:r w:rsidRPr="00857BD6">
        <w:t>Véu das Noivas</w:t>
      </w:r>
      <w:r>
        <w:t xml:space="preserve">. </w:t>
      </w:r>
      <w:r w:rsidRPr="00D9220A">
        <w:t>A</w:t>
      </w:r>
      <w:r>
        <w:t xml:space="preserve">baixo os indicadores com os seus receptivos valores: </w:t>
      </w:r>
    </w:p>
    <w:p w:rsidR="005721BB" w:rsidRDefault="005721BB" w:rsidP="005721BB">
      <w:pPr>
        <w:numPr>
          <w:ilvl w:val="0"/>
          <w:numId w:val="20"/>
        </w:numPr>
        <w:spacing w:line="360" w:lineRule="auto"/>
        <w:jc w:val="both"/>
      </w:pPr>
      <w:r>
        <w:t xml:space="preserve">Posição = 1 para inferior (inf), 1 em nível (niv) e 3 superior (sup); </w:t>
      </w:r>
    </w:p>
    <w:p w:rsidR="005721BB" w:rsidRDefault="005721BB" w:rsidP="005721BB">
      <w:pPr>
        <w:numPr>
          <w:ilvl w:val="0"/>
          <w:numId w:val="20"/>
        </w:numPr>
        <w:spacing w:line="360" w:lineRule="auto"/>
        <w:jc w:val="both"/>
      </w:pPr>
      <w:r>
        <w:t>Escala/Distância = 2 para 1° plano (1° pl), 1 médio (md) e 3 ao fundo (fnd);</w:t>
      </w:r>
    </w:p>
    <w:p w:rsidR="005721BB" w:rsidRDefault="005721BB" w:rsidP="005721BB">
      <w:pPr>
        <w:numPr>
          <w:ilvl w:val="0"/>
          <w:numId w:val="20"/>
        </w:numPr>
        <w:spacing w:line="360" w:lineRule="auto"/>
        <w:jc w:val="both"/>
      </w:pPr>
      <w:r>
        <w:t>Linha = 1 para vertical (V) e 1 para horizontal (H);</w:t>
      </w:r>
    </w:p>
    <w:p w:rsidR="005721BB" w:rsidRDefault="005721BB" w:rsidP="005721BB">
      <w:pPr>
        <w:numPr>
          <w:ilvl w:val="0"/>
          <w:numId w:val="20"/>
        </w:numPr>
        <w:spacing w:line="360" w:lineRule="auto"/>
        <w:jc w:val="both"/>
      </w:pPr>
      <w:r>
        <w:t>Água = 2 para som (A) e 3 para visual (B);</w:t>
      </w:r>
    </w:p>
    <w:p w:rsidR="005721BB" w:rsidRDefault="005721BB" w:rsidP="005721BB">
      <w:pPr>
        <w:numPr>
          <w:ilvl w:val="0"/>
          <w:numId w:val="20"/>
        </w:numPr>
        <w:spacing w:line="360" w:lineRule="auto"/>
        <w:jc w:val="both"/>
      </w:pPr>
      <w:r>
        <w:t xml:space="preserve">Rocha = 3; </w:t>
      </w:r>
    </w:p>
    <w:p w:rsidR="005721BB" w:rsidRDefault="005721BB" w:rsidP="005721BB">
      <w:pPr>
        <w:numPr>
          <w:ilvl w:val="0"/>
          <w:numId w:val="20"/>
        </w:numPr>
        <w:spacing w:line="360" w:lineRule="auto"/>
        <w:jc w:val="both"/>
      </w:pPr>
      <w:r>
        <w:t>Epífita = 2.</w:t>
      </w:r>
    </w:p>
    <w:p w:rsidR="005721BB" w:rsidRDefault="005721BB" w:rsidP="005721BB">
      <w:pPr>
        <w:spacing w:line="360" w:lineRule="auto"/>
        <w:jc w:val="both"/>
      </w:pPr>
    </w:p>
    <w:p w:rsidR="005721BB" w:rsidRDefault="005721BB" w:rsidP="005721BB">
      <w:pPr>
        <w:spacing w:line="360" w:lineRule="auto"/>
        <w:ind w:firstLine="851"/>
        <w:jc w:val="both"/>
      </w:pPr>
      <w:r>
        <w:t xml:space="preserve">Foram analisados 47 atrativos </w:t>
      </w:r>
      <w:r w:rsidRPr="00D9220A">
        <w:t>no</w:t>
      </w:r>
      <w:r>
        <w:t xml:space="preserve"> decorrer de suas parcelas onde cada um foi multiplicado pelo valor do peso chegando à somatória total </w:t>
      </w:r>
      <w:r w:rsidRPr="00675291">
        <w:rPr>
          <w:rFonts w:ascii="Arial" w:hAnsi="Arial" w:cs="Arial"/>
          <w:color w:val="000000"/>
          <w:sz w:val="22"/>
          <w:szCs w:val="22"/>
          <w:shd w:val="clear" w:color="auto" w:fill="FFFFFF"/>
        </w:rPr>
        <w:t>(∑)</w:t>
      </w:r>
      <w:r>
        <w:t xml:space="preserve"> do atrativo. Após a avaliação de campo, passou-se para a fase 5 de análise dos atrativos. </w:t>
      </w:r>
    </w:p>
    <w:p w:rsidR="005721BB" w:rsidRPr="00033E41" w:rsidRDefault="005721BB" w:rsidP="005721BB">
      <w:pPr>
        <w:spacing w:line="360" w:lineRule="auto"/>
        <w:ind w:firstLine="851"/>
        <w:jc w:val="both"/>
      </w:pPr>
      <w:r w:rsidRPr="00033E41">
        <w:t xml:space="preserve">De acordo com Botton (2003), ainda que as viagens demonstrem a vida além da luta diária pela sobrevivência, são inúmeras as recomendações sobre os lugares para onde viajar, mas pouco é orientado o porquê deveríamos ir. “As pessoas precisam vivenciar prazeres particularmente distintos, que envolvam diferentes sentidos” (URRY, p. 28, 2001).   </w:t>
      </w:r>
    </w:p>
    <w:p w:rsidR="005721BB" w:rsidRDefault="005721BB" w:rsidP="005721BB">
      <w:pPr>
        <w:spacing w:line="360" w:lineRule="auto"/>
        <w:ind w:firstLine="851"/>
        <w:jc w:val="both"/>
      </w:pPr>
      <w:r>
        <w:t xml:space="preserve">Sendo assim não existe uma experiência universal, cada uma é única, o que pode ser transferido/incentivado para o olhar do visitante é a maneira de como </w:t>
      </w:r>
      <w:r w:rsidRPr="00D9220A">
        <w:t>são repassadas</w:t>
      </w:r>
      <w:r>
        <w:t xml:space="preserve"> as informações do meio visitado, fazendo-se importante que a interpretação do local seja clara, concisa e intrigante, para que se consiga chegar ao objetivo da IA.</w:t>
      </w:r>
    </w:p>
    <w:p w:rsidR="005721BB" w:rsidRDefault="005721BB" w:rsidP="005721BB">
      <w:pPr>
        <w:spacing w:line="360" w:lineRule="auto"/>
        <w:ind w:firstLine="851"/>
        <w:jc w:val="both"/>
      </w:pPr>
      <w:r>
        <w:lastRenderedPageBreak/>
        <w:t xml:space="preserve">A paisagem se transformou em uma poderosa ferramenta de divulgação dos destinos, pelos profissionais de turismo, assim utilizada como um recurso para vendas de pacotes </w:t>
      </w:r>
      <w:r w:rsidRPr="00082BCD">
        <w:t xml:space="preserve">turísticos e, hoje, é “encarada como produto da manifestação de processos sociais, governada pela produção espacial de bens, na qual uma dada sociedade organiza o acesso e o uso dos recursos naturais, transformando a natureza </w:t>
      </w:r>
      <w:r>
        <w:t xml:space="preserve">                                                                                                     </w:t>
      </w:r>
      <w:r w:rsidRPr="00082BCD">
        <w:t xml:space="preserve">em um produto social” (MORAES </w:t>
      </w:r>
      <w:r w:rsidRPr="00D9220A">
        <w:rPr>
          <w:i/>
        </w:rPr>
        <w:t>apud</w:t>
      </w:r>
      <w:r>
        <w:t xml:space="preserve"> ELSEVIER, p. 28, 2011</w:t>
      </w:r>
      <w:r w:rsidRPr="00082BCD">
        <w:t>).</w:t>
      </w:r>
    </w:p>
    <w:p w:rsidR="005721BB" w:rsidRDefault="005721BB" w:rsidP="005721BB">
      <w:pPr>
        <w:spacing w:line="360" w:lineRule="auto"/>
        <w:ind w:firstLine="851"/>
        <w:jc w:val="both"/>
      </w:pPr>
      <w:r>
        <w:t>Considerando que o segmento ecoturismo tendo a natureza como elemento motivador, consequentemente a paisagem com seus elementos bióticos e abióticos do meio, e o PM do PNMA que tem como um dos objetivos futuros o ordenamento da atividade</w:t>
      </w:r>
      <w:r w:rsidRPr="00D9220A">
        <w:t>,</w:t>
      </w:r>
      <w:r>
        <w:t xml:space="preserve"> </w:t>
      </w:r>
      <w:r w:rsidRPr="00D9220A">
        <w:t>foram diagnosticados</w:t>
      </w:r>
      <w:r>
        <w:t xml:space="preserve"> os possíveis temas a serem aplicados na trilha da Cachoeira Véu das Noivas.</w:t>
      </w:r>
    </w:p>
    <w:p w:rsidR="005721BB" w:rsidRDefault="005721BB" w:rsidP="005721BB">
      <w:pPr>
        <w:spacing w:line="360" w:lineRule="auto"/>
        <w:ind w:firstLine="851"/>
        <w:jc w:val="both"/>
      </w:pPr>
      <w:r>
        <w:t>Dos 47 pontos identificados na ficha do IAPI foram reconhecidos quatro potenciais temas a serem aplicados na trilha, os quais foram fotografados como documentação</w:t>
      </w:r>
      <w:r w:rsidRPr="00D9220A">
        <w:t>. São</w:t>
      </w:r>
      <w:r>
        <w:t xml:space="preserve"> eles: Geodiversidade, Biodiversidade, Água e Esporte Radical. </w:t>
      </w:r>
    </w:p>
    <w:p w:rsidR="005721BB" w:rsidRDefault="005721BB" w:rsidP="005721BB"/>
    <w:p w:rsidR="005721BB" w:rsidRDefault="005721BB" w:rsidP="005721BB"/>
    <w:p w:rsidR="005721BB" w:rsidRDefault="005721BB" w:rsidP="005721BB">
      <w:pPr>
        <w:pStyle w:val="Legenda"/>
        <w:rPr>
          <w:b w:val="0"/>
          <w:sz w:val="24"/>
          <w:szCs w:val="24"/>
        </w:rPr>
        <w:sectPr w:rsidR="005721BB" w:rsidSect="001B3DE1">
          <w:footerReference w:type="default" r:id="rId27"/>
          <w:pgSz w:w="11906" w:h="16838"/>
          <w:pgMar w:top="1417" w:right="1701" w:bottom="1417" w:left="1701" w:header="708" w:footer="708" w:gutter="0"/>
          <w:pgNumType w:start="32"/>
          <w:cols w:space="708"/>
          <w:docGrid w:linePitch="360"/>
        </w:sectPr>
      </w:pPr>
    </w:p>
    <w:p w:rsidR="005721BB" w:rsidRPr="00F42F67" w:rsidRDefault="005721BB" w:rsidP="005721BB">
      <w:pPr>
        <w:pStyle w:val="Legenda"/>
        <w:jc w:val="center"/>
        <w:rPr>
          <w:b w:val="0"/>
          <w:sz w:val="24"/>
          <w:szCs w:val="24"/>
        </w:rPr>
      </w:pPr>
      <w:bookmarkStart w:id="28" w:name="_Toc2007031"/>
      <w:r w:rsidRPr="00F42F67">
        <w:rPr>
          <w:b w:val="0"/>
          <w:sz w:val="24"/>
          <w:szCs w:val="24"/>
        </w:rPr>
        <w:lastRenderedPageBreak/>
        <w:t xml:space="preserve">Quadro </w:t>
      </w:r>
      <w:r w:rsidRPr="00F42F67">
        <w:rPr>
          <w:b w:val="0"/>
          <w:sz w:val="24"/>
          <w:szCs w:val="24"/>
        </w:rPr>
        <w:fldChar w:fldCharType="begin"/>
      </w:r>
      <w:r w:rsidRPr="00F42F67">
        <w:rPr>
          <w:b w:val="0"/>
          <w:sz w:val="24"/>
          <w:szCs w:val="24"/>
        </w:rPr>
        <w:instrText xml:space="preserve"> SEQ Quadro \* ARABIC </w:instrText>
      </w:r>
      <w:r w:rsidRPr="00F42F67">
        <w:rPr>
          <w:b w:val="0"/>
          <w:sz w:val="24"/>
          <w:szCs w:val="24"/>
        </w:rPr>
        <w:fldChar w:fldCharType="separate"/>
      </w:r>
      <w:r>
        <w:rPr>
          <w:b w:val="0"/>
          <w:noProof/>
          <w:sz w:val="24"/>
          <w:szCs w:val="24"/>
        </w:rPr>
        <w:t>2</w:t>
      </w:r>
      <w:r w:rsidRPr="00F42F67">
        <w:rPr>
          <w:b w:val="0"/>
          <w:sz w:val="24"/>
          <w:szCs w:val="24"/>
        </w:rPr>
        <w:fldChar w:fldCharType="end"/>
      </w:r>
      <w:r w:rsidRPr="00F42F67">
        <w:rPr>
          <w:b w:val="0"/>
          <w:sz w:val="24"/>
          <w:szCs w:val="24"/>
        </w:rPr>
        <w:t xml:space="preserve"> - Ficha de Campo do IAPI da Trilha Véu das Noivas.</w:t>
      </w:r>
      <w:bookmarkEnd w:id="28"/>
    </w:p>
    <w:tbl>
      <w:tblPr>
        <w:tblpPr w:leftFromText="141" w:rightFromText="141" w:vertAnchor="page" w:horzAnchor="margin" w:tblpXSpec="center" w:tblpY="2296"/>
        <w:tblW w:w="13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524"/>
        <w:gridCol w:w="1568"/>
        <w:gridCol w:w="1772"/>
        <w:gridCol w:w="474"/>
        <w:gridCol w:w="465"/>
        <w:gridCol w:w="465"/>
        <w:gridCol w:w="465"/>
        <w:gridCol w:w="467"/>
        <w:gridCol w:w="466"/>
        <w:gridCol w:w="348"/>
        <w:gridCol w:w="351"/>
        <w:gridCol w:w="465"/>
        <w:gridCol w:w="466"/>
        <w:gridCol w:w="866"/>
        <w:gridCol w:w="915"/>
        <w:gridCol w:w="524"/>
        <w:gridCol w:w="1989"/>
      </w:tblGrid>
      <w:tr w:rsidR="005721BB" w:rsidTr="00EC44DA">
        <w:trPr>
          <w:trHeight w:val="43"/>
        </w:trPr>
        <w:tc>
          <w:tcPr>
            <w:tcW w:w="4486" w:type="dxa"/>
            <w:gridSpan w:val="4"/>
          </w:tcPr>
          <w:p w:rsidR="005721BB" w:rsidRPr="00675291" w:rsidRDefault="005721BB" w:rsidP="00EC44DA">
            <w:pPr>
              <w:rPr>
                <w:rFonts w:ascii="Arial" w:hAnsi="Arial" w:cs="Arial"/>
                <w:sz w:val="20"/>
                <w:szCs w:val="20"/>
              </w:rPr>
            </w:pPr>
            <w:r w:rsidRPr="00675291">
              <w:rPr>
                <w:rFonts w:ascii="Arial" w:hAnsi="Arial" w:cs="Arial"/>
                <w:sz w:val="20"/>
                <w:szCs w:val="20"/>
              </w:rPr>
              <w:t xml:space="preserve">Inventário geral: Atrativos naturais e culturais </w:t>
            </w:r>
          </w:p>
        </w:tc>
        <w:tc>
          <w:tcPr>
            <w:tcW w:w="8726" w:type="dxa"/>
            <w:gridSpan w:val="14"/>
          </w:tcPr>
          <w:p w:rsidR="005721BB" w:rsidRPr="00675291" w:rsidRDefault="005721BB" w:rsidP="00EC44DA">
            <w:pPr>
              <w:rPr>
                <w:rFonts w:ascii="Arial" w:hAnsi="Arial" w:cs="Arial"/>
                <w:sz w:val="20"/>
                <w:szCs w:val="20"/>
              </w:rPr>
            </w:pPr>
            <w:r w:rsidRPr="00675291">
              <w:rPr>
                <w:rFonts w:ascii="Arial" w:hAnsi="Arial" w:cs="Arial"/>
                <w:sz w:val="20"/>
                <w:szCs w:val="20"/>
              </w:rPr>
              <w:t>Os pesos devem ser multiplicados pela intensidade do atrativo:</w:t>
            </w:r>
          </w:p>
          <w:p w:rsidR="005721BB" w:rsidRPr="00675291" w:rsidRDefault="005721BB" w:rsidP="00EC44DA">
            <w:pPr>
              <w:rPr>
                <w:rFonts w:ascii="Arial" w:hAnsi="Arial" w:cs="Arial"/>
                <w:sz w:val="20"/>
                <w:szCs w:val="20"/>
              </w:rPr>
            </w:pPr>
            <w:r w:rsidRPr="00675291">
              <w:rPr>
                <w:rFonts w:ascii="Arial" w:hAnsi="Arial" w:cs="Arial"/>
                <w:b/>
                <w:sz w:val="20"/>
                <w:szCs w:val="20"/>
              </w:rPr>
              <w:t>1</w:t>
            </w:r>
            <w:r w:rsidRPr="00675291">
              <w:rPr>
                <w:rFonts w:ascii="Arial" w:hAnsi="Arial" w:cs="Arial"/>
                <w:sz w:val="20"/>
                <w:szCs w:val="20"/>
              </w:rPr>
              <w:t xml:space="preserve">= presente        </w:t>
            </w:r>
            <w:r w:rsidRPr="00675291">
              <w:rPr>
                <w:rFonts w:ascii="Arial" w:hAnsi="Arial" w:cs="Arial"/>
                <w:b/>
                <w:sz w:val="20"/>
                <w:szCs w:val="20"/>
              </w:rPr>
              <w:t xml:space="preserve"> 2</w:t>
            </w:r>
            <w:r w:rsidRPr="00675291">
              <w:rPr>
                <w:rFonts w:ascii="Arial" w:hAnsi="Arial" w:cs="Arial"/>
                <w:sz w:val="20"/>
                <w:szCs w:val="20"/>
              </w:rPr>
              <w:t xml:space="preserve">= grande quantidade       </w:t>
            </w:r>
            <w:r w:rsidRPr="00675291">
              <w:rPr>
                <w:rFonts w:ascii="Arial" w:hAnsi="Arial" w:cs="Arial"/>
                <w:b/>
                <w:sz w:val="20"/>
                <w:szCs w:val="20"/>
              </w:rPr>
              <w:t>3</w:t>
            </w:r>
            <w:r w:rsidRPr="00675291">
              <w:rPr>
                <w:rFonts w:ascii="Arial" w:hAnsi="Arial" w:cs="Arial"/>
                <w:sz w:val="20"/>
                <w:szCs w:val="20"/>
              </w:rPr>
              <w:t xml:space="preserve">=grande predominância </w:t>
            </w:r>
          </w:p>
        </w:tc>
      </w:tr>
      <w:tr w:rsidR="005721BB" w:rsidTr="00EC44DA">
        <w:trPr>
          <w:trHeight w:val="20"/>
        </w:trPr>
        <w:tc>
          <w:tcPr>
            <w:tcW w:w="4486" w:type="dxa"/>
            <w:gridSpan w:val="4"/>
          </w:tcPr>
          <w:p w:rsidR="005721BB" w:rsidRPr="00675291" w:rsidRDefault="005721BB" w:rsidP="00EC44DA">
            <w:pPr>
              <w:rPr>
                <w:rFonts w:ascii="Arial" w:hAnsi="Arial" w:cs="Arial"/>
                <w:sz w:val="20"/>
                <w:szCs w:val="20"/>
              </w:rPr>
            </w:pPr>
            <w:r w:rsidRPr="00675291">
              <w:rPr>
                <w:rFonts w:ascii="Arial" w:hAnsi="Arial" w:cs="Arial"/>
                <w:sz w:val="20"/>
                <w:szCs w:val="20"/>
              </w:rPr>
              <w:t>Uc: Parque Natural Municipal das Andorinhas</w:t>
            </w:r>
          </w:p>
        </w:tc>
        <w:tc>
          <w:tcPr>
            <w:tcW w:w="3501" w:type="dxa"/>
            <w:gridSpan w:val="8"/>
          </w:tcPr>
          <w:p w:rsidR="005721BB" w:rsidRPr="00675291" w:rsidRDefault="005721BB" w:rsidP="00EC44DA">
            <w:pPr>
              <w:rPr>
                <w:rFonts w:ascii="Arial" w:hAnsi="Arial" w:cs="Arial"/>
                <w:sz w:val="20"/>
                <w:szCs w:val="20"/>
              </w:rPr>
            </w:pPr>
            <w:r w:rsidRPr="00675291">
              <w:rPr>
                <w:rFonts w:ascii="Arial" w:hAnsi="Arial" w:cs="Arial"/>
                <w:sz w:val="20"/>
                <w:szCs w:val="20"/>
              </w:rPr>
              <w:t xml:space="preserve">Trilha: Véu da Noiva </w:t>
            </w:r>
          </w:p>
        </w:tc>
        <w:tc>
          <w:tcPr>
            <w:tcW w:w="5225" w:type="dxa"/>
            <w:gridSpan w:val="6"/>
          </w:tcPr>
          <w:p w:rsidR="005721BB" w:rsidRPr="00675291" w:rsidRDefault="005721BB" w:rsidP="00EC44DA">
            <w:pPr>
              <w:rPr>
                <w:rFonts w:ascii="Arial" w:hAnsi="Arial" w:cs="Arial"/>
                <w:sz w:val="20"/>
                <w:szCs w:val="20"/>
              </w:rPr>
            </w:pPr>
          </w:p>
        </w:tc>
      </w:tr>
      <w:tr w:rsidR="005721BB" w:rsidTr="00EC44DA">
        <w:trPr>
          <w:trHeight w:val="32"/>
        </w:trPr>
        <w:tc>
          <w:tcPr>
            <w:tcW w:w="4486" w:type="dxa"/>
            <w:gridSpan w:val="4"/>
            <w:vMerge w:val="restart"/>
          </w:tcPr>
          <w:p w:rsidR="005721BB" w:rsidRPr="00675291" w:rsidRDefault="005721BB" w:rsidP="00EC44DA">
            <w:pPr>
              <w:rPr>
                <w:rFonts w:ascii="Arial" w:hAnsi="Arial" w:cs="Arial"/>
                <w:sz w:val="20"/>
                <w:szCs w:val="20"/>
              </w:rPr>
            </w:pPr>
            <w:r w:rsidRPr="00675291">
              <w:rPr>
                <w:rFonts w:ascii="Arial" w:hAnsi="Arial" w:cs="Arial"/>
                <w:sz w:val="20"/>
                <w:szCs w:val="20"/>
              </w:rPr>
              <w:t xml:space="preserve">Equipe: Paula / Thaís </w:t>
            </w:r>
            <w:r>
              <w:rPr>
                <w:rFonts w:ascii="Arial" w:hAnsi="Arial" w:cs="Arial"/>
                <w:sz w:val="20"/>
                <w:szCs w:val="20"/>
              </w:rPr>
              <w:t>/ Leonardo / Delphine</w:t>
            </w:r>
          </w:p>
        </w:tc>
        <w:tc>
          <w:tcPr>
            <w:tcW w:w="1404" w:type="dxa"/>
            <w:gridSpan w:val="3"/>
            <w:vMerge w:val="restart"/>
          </w:tcPr>
          <w:p w:rsidR="005721BB" w:rsidRPr="00675291" w:rsidRDefault="005721BB" w:rsidP="00EC44DA">
            <w:pPr>
              <w:rPr>
                <w:rFonts w:ascii="Arial" w:hAnsi="Arial" w:cs="Arial"/>
                <w:sz w:val="20"/>
                <w:szCs w:val="20"/>
              </w:rPr>
            </w:pPr>
            <w:r w:rsidRPr="00675291">
              <w:rPr>
                <w:rFonts w:ascii="Arial" w:hAnsi="Arial" w:cs="Arial"/>
                <w:sz w:val="20"/>
                <w:szCs w:val="20"/>
              </w:rPr>
              <w:t>Posição</w:t>
            </w:r>
          </w:p>
        </w:tc>
        <w:tc>
          <w:tcPr>
            <w:tcW w:w="1398" w:type="dxa"/>
            <w:gridSpan w:val="3"/>
            <w:vMerge w:val="restart"/>
          </w:tcPr>
          <w:p w:rsidR="005721BB" w:rsidRPr="00675291" w:rsidRDefault="005721BB" w:rsidP="00EC44DA">
            <w:pPr>
              <w:rPr>
                <w:rFonts w:ascii="Arial" w:hAnsi="Arial" w:cs="Arial"/>
                <w:sz w:val="20"/>
                <w:szCs w:val="20"/>
              </w:rPr>
            </w:pPr>
            <w:r w:rsidRPr="00675291">
              <w:rPr>
                <w:rFonts w:ascii="Arial" w:hAnsi="Arial" w:cs="Arial"/>
                <w:sz w:val="20"/>
                <w:szCs w:val="20"/>
              </w:rPr>
              <w:t xml:space="preserve">Escala / Distancia </w:t>
            </w:r>
          </w:p>
        </w:tc>
        <w:tc>
          <w:tcPr>
            <w:tcW w:w="699" w:type="dxa"/>
            <w:gridSpan w:val="2"/>
            <w:vMerge w:val="restart"/>
          </w:tcPr>
          <w:p w:rsidR="005721BB" w:rsidRPr="00675291" w:rsidRDefault="005721BB" w:rsidP="00EC44DA">
            <w:pPr>
              <w:jc w:val="center"/>
              <w:rPr>
                <w:rFonts w:ascii="Arial" w:hAnsi="Arial" w:cs="Arial"/>
                <w:sz w:val="20"/>
                <w:szCs w:val="20"/>
              </w:rPr>
            </w:pPr>
            <w:r w:rsidRPr="00675291">
              <w:rPr>
                <w:rFonts w:ascii="Arial" w:hAnsi="Arial" w:cs="Arial"/>
                <w:sz w:val="20"/>
                <w:szCs w:val="20"/>
              </w:rPr>
              <w:t xml:space="preserve">Linha </w:t>
            </w:r>
            <w:r w:rsidRPr="00675291">
              <w:rPr>
                <w:rFonts w:ascii="Arial" w:hAnsi="Arial" w:cs="Arial"/>
                <w:sz w:val="20"/>
                <w:szCs w:val="20"/>
              </w:rPr>
              <w:br/>
            </w:r>
          </w:p>
        </w:tc>
        <w:tc>
          <w:tcPr>
            <w:tcW w:w="931" w:type="dxa"/>
            <w:gridSpan w:val="2"/>
          </w:tcPr>
          <w:p w:rsidR="005721BB" w:rsidRPr="00675291" w:rsidRDefault="005721BB" w:rsidP="00EC44DA">
            <w:pPr>
              <w:jc w:val="center"/>
              <w:rPr>
                <w:rFonts w:ascii="Arial" w:hAnsi="Arial" w:cs="Arial"/>
                <w:sz w:val="20"/>
                <w:szCs w:val="20"/>
              </w:rPr>
            </w:pPr>
            <w:r w:rsidRPr="00675291">
              <w:rPr>
                <w:rFonts w:ascii="Arial" w:hAnsi="Arial" w:cs="Arial"/>
                <w:sz w:val="20"/>
                <w:szCs w:val="20"/>
              </w:rPr>
              <w:t>Água</w:t>
            </w:r>
            <w:r w:rsidRPr="00675291">
              <w:rPr>
                <w:rFonts w:ascii="Arial" w:hAnsi="Arial" w:cs="Arial"/>
                <w:sz w:val="20"/>
                <w:szCs w:val="20"/>
              </w:rPr>
              <w:br/>
            </w:r>
          </w:p>
        </w:tc>
        <w:tc>
          <w:tcPr>
            <w:tcW w:w="866" w:type="dxa"/>
            <w:vMerge w:val="restart"/>
          </w:tcPr>
          <w:p w:rsidR="005721BB" w:rsidRPr="00675291" w:rsidRDefault="005721BB" w:rsidP="00EC44DA">
            <w:pPr>
              <w:rPr>
                <w:rFonts w:ascii="Arial" w:hAnsi="Arial" w:cs="Arial"/>
                <w:sz w:val="20"/>
                <w:szCs w:val="20"/>
              </w:rPr>
            </w:pPr>
            <w:r w:rsidRPr="00675291">
              <w:rPr>
                <w:rFonts w:ascii="Arial" w:hAnsi="Arial" w:cs="Arial"/>
                <w:sz w:val="20"/>
                <w:szCs w:val="20"/>
              </w:rPr>
              <w:t>Rocha</w:t>
            </w:r>
          </w:p>
          <w:p w:rsidR="005721BB" w:rsidRPr="00675291" w:rsidRDefault="005721BB" w:rsidP="00EC44DA">
            <w:pPr>
              <w:rPr>
                <w:rFonts w:ascii="Arial" w:hAnsi="Arial" w:cs="Arial"/>
                <w:sz w:val="20"/>
                <w:szCs w:val="20"/>
              </w:rPr>
            </w:pPr>
          </w:p>
          <w:p w:rsidR="005721BB" w:rsidRPr="00675291" w:rsidRDefault="005721BB" w:rsidP="00EC44DA">
            <w:pPr>
              <w:rPr>
                <w:rFonts w:ascii="Arial" w:hAnsi="Arial" w:cs="Arial"/>
                <w:b/>
                <w:sz w:val="20"/>
                <w:szCs w:val="20"/>
              </w:rPr>
            </w:pPr>
          </w:p>
        </w:tc>
        <w:tc>
          <w:tcPr>
            <w:tcW w:w="915" w:type="dxa"/>
            <w:vMerge w:val="restart"/>
          </w:tcPr>
          <w:p w:rsidR="005721BB" w:rsidRPr="00675291" w:rsidRDefault="005721BB" w:rsidP="00EC44DA">
            <w:pPr>
              <w:rPr>
                <w:rFonts w:ascii="Arial" w:hAnsi="Arial" w:cs="Arial"/>
                <w:sz w:val="20"/>
                <w:szCs w:val="20"/>
              </w:rPr>
            </w:pPr>
            <w:r w:rsidRPr="00675291">
              <w:rPr>
                <w:rFonts w:ascii="Arial" w:hAnsi="Arial" w:cs="Arial"/>
                <w:sz w:val="20"/>
                <w:szCs w:val="20"/>
              </w:rPr>
              <w:t>Epífitas</w:t>
            </w:r>
          </w:p>
        </w:tc>
        <w:tc>
          <w:tcPr>
            <w:tcW w:w="2513" w:type="dxa"/>
            <w:gridSpan w:val="2"/>
            <w:vMerge w:val="restart"/>
          </w:tcPr>
          <w:p w:rsidR="005721BB" w:rsidRPr="00675291" w:rsidRDefault="005721BB" w:rsidP="00EC44DA">
            <w:pPr>
              <w:rPr>
                <w:rFonts w:ascii="Arial" w:hAnsi="Arial" w:cs="Arial"/>
                <w:sz w:val="20"/>
                <w:szCs w:val="20"/>
              </w:rPr>
            </w:pPr>
            <w:r w:rsidRPr="00675291">
              <w:rPr>
                <w:rFonts w:ascii="Arial" w:hAnsi="Arial" w:cs="Arial"/>
                <w:sz w:val="20"/>
                <w:szCs w:val="20"/>
              </w:rPr>
              <w:t xml:space="preserve">    Somatório total dos atrativos no local: </w:t>
            </w:r>
            <w:r w:rsidRPr="00675291">
              <w:rPr>
                <w:rFonts w:ascii="Arial" w:hAnsi="Arial" w:cs="Arial"/>
                <w:b/>
                <w:color w:val="000000"/>
                <w:sz w:val="20"/>
                <w:szCs w:val="20"/>
                <w:shd w:val="clear" w:color="auto" w:fill="FFFFFF"/>
              </w:rPr>
              <w:t xml:space="preserve"> ∑</w:t>
            </w:r>
          </w:p>
        </w:tc>
      </w:tr>
      <w:tr w:rsidR="005721BB" w:rsidTr="00EC44DA">
        <w:trPr>
          <w:trHeight w:val="11"/>
        </w:trPr>
        <w:tc>
          <w:tcPr>
            <w:tcW w:w="4486" w:type="dxa"/>
            <w:gridSpan w:val="4"/>
            <w:vMerge/>
          </w:tcPr>
          <w:p w:rsidR="005721BB" w:rsidRPr="00675291" w:rsidRDefault="005721BB" w:rsidP="00EC44DA">
            <w:pPr>
              <w:rPr>
                <w:rFonts w:ascii="Arial" w:hAnsi="Arial" w:cs="Arial"/>
                <w:sz w:val="20"/>
                <w:szCs w:val="20"/>
              </w:rPr>
            </w:pPr>
          </w:p>
        </w:tc>
        <w:tc>
          <w:tcPr>
            <w:tcW w:w="1404" w:type="dxa"/>
            <w:gridSpan w:val="3"/>
            <w:vMerge/>
          </w:tcPr>
          <w:p w:rsidR="005721BB" w:rsidRPr="00675291" w:rsidRDefault="005721BB" w:rsidP="00EC44DA">
            <w:pPr>
              <w:rPr>
                <w:rFonts w:ascii="Arial" w:hAnsi="Arial" w:cs="Arial"/>
                <w:sz w:val="20"/>
                <w:szCs w:val="20"/>
              </w:rPr>
            </w:pPr>
          </w:p>
        </w:tc>
        <w:tc>
          <w:tcPr>
            <w:tcW w:w="1398" w:type="dxa"/>
            <w:gridSpan w:val="3"/>
            <w:vMerge/>
          </w:tcPr>
          <w:p w:rsidR="005721BB" w:rsidRPr="00675291" w:rsidRDefault="005721BB" w:rsidP="00EC44DA">
            <w:pPr>
              <w:rPr>
                <w:rFonts w:ascii="Arial" w:hAnsi="Arial" w:cs="Arial"/>
                <w:sz w:val="20"/>
                <w:szCs w:val="20"/>
              </w:rPr>
            </w:pPr>
          </w:p>
        </w:tc>
        <w:tc>
          <w:tcPr>
            <w:tcW w:w="699" w:type="dxa"/>
            <w:gridSpan w:val="2"/>
            <w:vMerge/>
          </w:tcPr>
          <w:p w:rsidR="005721BB" w:rsidRPr="00675291" w:rsidRDefault="005721BB" w:rsidP="00EC44DA">
            <w:pPr>
              <w:jc w:val="center"/>
              <w:rPr>
                <w:rFonts w:ascii="Arial" w:hAnsi="Arial" w:cs="Arial"/>
                <w:sz w:val="20"/>
                <w:szCs w:val="20"/>
              </w:rPr>
            </w:pPr>
          </w:p>
        </w:tc>
        <w:tc>
          <w:tcPr>
            <w:tcW w:w="931" w:type="dxa"/>
            <w:gridSpan w:val="2"/>
          </w:tcPr>
          <w:p w:rsidR="005721BB" w:rsidRPr="00675291" w:rsidRDefault="005721BB" w:rsidP="00EC44DA">
            <w:pPr>
              <w:rPr>
                <w:rFonts w:ascii="Arial" w:hAnsi="Arial" w:cs="Arial"/>
                <w:sz w:val="20"/>
                <w:szCs w:val="20"/>
              </w:rPr>
            </w:pPr>
            <w:r w:rsidRPr="00675291">
              <w:rPr>
                <w:rFonts w:ascii="Arial" w:hAnsi="Arial" w:cs="Arial"/>
                <w:b/>
                <w:sz w:val="20"/>
                <w:szCs w:val="20"/>
              </w:rPr>
              <w:t>(A)</w:t>
            </w:r>
            <w:r w:rsidRPr="00675291">
              <w:rPr>
                <w:rFonts w:ascii="Arial" w:hAnsi="Arial" w:cs="Arial"/>
                <w:sz w:val="20"/>
                <w:szCs w:val="20"/>
              </w:rPr>
              <w:t xml:space="preserve"> Som</w:t>
            </w:r>
          </w:p>
        </w:tc>
        <w:tc>
          <w:tcPr>
            <w:tcW w:w="866" w:type="dxa"/>
            <w:vMerge/>
          </w:tcPr>
          <w:p w:rsidR="005721BB" w:rsidRPr="00675291" w:rsidRDefault="005721BB" w:rsidP="00EC44DA">
            <w:pPr>
              <w:rPr>
                <w:rFonts w:ascii="Arial" w:hAnsi="Arial" w:cs="Arial"/>
                <w:sz w:val="20"/>
                <w:szCs w:val="20"/>
              </w:rPr>
            </w:pPr>
          </w:p>
        </w:tc>
        <w:tc>
          <w:tcPr>
            <w:tcW w:w="915" w:type="dxa"/>
            <w:vMerge/>
          </w:tcPr>
          <w:p w:rsidR="005721BB" w:rsidRPr="00675291" w:rsidRDefault="005721BB" w:rsidP="00EC44DA">
            <w:pPr>
              <w:rPr>
                <w:rFonts w:ascii="Arial" w:hAnsi="Arial" w:cs="Arial"/>
                <w:sz w:val="20"/>
                <w:szCs w:val="20"/>
              </w:rPr>
            </w:pPr>
          </w:p>
        </w:tc>
        <w:tc>
          <w:tcPr>
            <w:tcW w:w="2513" w:type="dxa"/>
            <w:gridSpan w:val="2"/>
            <w:vMerge/>
          </w:tcPr>
          <w:p w:rsidR="005721BB" w:rsidRPr="00675291" w:rsidRDefault="005721BB" w:rsidP="00EC44DA">
            <w:pPr>
              <w:rPr>
                <w:rFonts w:ascii="Arial" w:hAnsi="Arial" w:cs="Arial"/>
                <w:sz w:val="20"/>
                <w:szCs w:val="20"/>
              </w:rPr>
            </w:pPr>
          </w:p>
        </w:tc>
      </w:tr>
      <w:tr w:rsidR="005721BB" w:rsidTr="00EC44DA">
        <w:trPr>
          <w:trHeight w:val="6"/>
        </w:trPr>
        <w:tc>
          <w:tcPr>
            <w:tcW w:w="4486" w:type="dxa"/>
            <w:gridSpan w:val="4"/>
            <w:vMerge/>
          </w:tcPr>
          <w:p w:rsidR="005721BB" w:rsidRPr="00675291" w:rsidRDefault="005721BB" w:rsidP="00EC44DA">
            <w:pPr>
              <w:rPr>
                <w:rFonts w:ascii="Arial" w:hAnsi="Arial" w:cs="Arial"/>
                <w:sz w:val="20"/>
                <w:szCs w:val="20"/>
              </w:rPr>
            </w:pPr>
          </w:p>
        </w:tc>
        <w:tc>
          <w:tcPr>
            <w:tcW w:w="1404" w:type="dxa"/>
            <w:gridSpan w:val="3"/>
            <w:vMerge/>
          </w:tcPr>
          <w:p w:rsidR="005721BB" w:rsidRPr="00675291" w:rsidRDefault="005721BB" w:rsidP="00EC44DA">
            <w:pPr>
              <w:rPr>
                <w:rFonts w:ascii="Arial" w:hAnsi="Arial" w:cs="Arial"/>
                <w:sz w:val="20"/>
                <w:szCs w:val="20"/>
              </w:rPr>
            </w:pPr>
          </w:p>
        </w:tc>
        <w:tc>
          <w:tcPr>
            <w:tcW w:w="1398" w:type="dxa"/>
            <w:gridSpan w:val="3"/>
            <w:vMerge/>
          </w:tcPr>
          <w:p w:rsidR="005721BB" w:rsidRPr="00675291" w:rsidRDefault="005721BB" w:rsidP="00EC44DA">
            <w:pPr>
              <w:rPr>
                <w:rFonts w:ascii="Arial" w:hAnsi="Arial" w:cs="Arial"/>
                <w:sz w:val="20"/>
                <w:szCs w:val="20"/>
              </w:rPr>
            </w:pPr>
          </w:p>
        </w:tc>
        <w:tc>
          <w:tcPr>
            <w:tcW w:w="699" w:type="dxa"/>
            <w:gridSpan w:val="2"/>
            <w:vMerge/>
          </w:tcPr>
          <w:p w:rsidR="005721BB" w:rsidRPr="00675291" w:rsidRDefault="005721BB" w:rsidP="00EC44DA">
            <w:pPr>
              <w:jc w:val="center"/>
              <w:rPr>
                <w:rFonts w:ascii="Arial" w:hAnsi="Arial" w:cs="Arial"/>
                <w:sz w:val="20"/>
                <w:szCs w:val="20"/>
              </w:rPr>
            </w:pPr>
          </w:p>
        </w:tc>
        <w:tc>
          <w:tcPr>
            <w:tcW w:w="931" w:type="dxa"/>
            <w:gridSpan w:val="2"/>
          </w:tcPr>
          <w:p w:rsidR="005721BB" w:rsidRPr="00675291" w:rsidRDefault="005721BB" w:rsidP="00EC44DA">
            <w:pPr>
              <w:rPr>
                <w:rFonts w:ascii="Arial" w:hAnsi="Arial" w:cs="Arial"/>
                <w:sz w:val="20"/>
                <w:szCs w:val="20"/>
              </w:rPr>
            </w:pPr>
            <w:r w:rsidRPr="00675291">
              <w:rPr>
                <w:rFonts w:ascii="Arial" w:hAnsi="Arial" w:cs="Arial"/>
                <w:b/>
                <w:sz w:val="20"/>
                <w:szCs w:val="20"/>
              </w:rPr>
              <w:t xml:space="preserve">(B) </w:t>
            </w:r>
            <w:r w:rsidRPr="00675291">
              <w:rPr>
                <w:rFonts w:ascii="Arial" w:hAnsi="Arial" w:cs="Arial"/>
                <w:sz w:val="20"/>
                <w:szCs w:val="20"/>
              </w:rPr>
              <w:t>Visual</w:t>
            </w:r>
          </w:p>
        </w:tc>
        <w:tc>
          <w:tcPr>
            <w:tcW w:w="866" w:type="dxa"/>
            <w:vMerge/>
          </w:tcPr>
          <w:p w:rsidR="005721BB" w:rsidRPr="00675291" w:rsidRDefault="005721BB" w:rsidP="00EC44DA">
            <w:pPr>
              <w:rPr>
                <w:rFonts w:ascii="Arial" w:hAnsi="Arial" w:cs="Arial"/>
                <w:sz w:val="20"/>
                <w:szCs w:val="20"/>
              </w:rPr>
            </w:pPr>
          </w:p>
        </w:tc>
        <w:tc>
          <w:tcPr>
            <w:tcW w:w="915" w:type="dxa"/>
            <w:vMerge/>
          </w:tcPr>
          <w:p w:rsidR="005721BB" w:rsidRPr="00675291" w:rsidRDefault="005721BB" w:rsidP="00EC44DA">
            <w:pPr>
              <w:rPr>
                <w:rFonts w:ascii="Arial" w:hAnsi="Arial" w:cs="Arial"/>
                <w:sz w:val="20"/>
                <w:szCs w:val="20"/>
              </w:rPr>
            </w:pPr>
          </w:p>
        </w:tc>
        <w:tc>
          <w:tcPr>
            <w:tcW w:w="2513" w:type="dxa"/>
            <w:gridSpan w:val="2"/>
            <w:vMerge/>
          </w:tcPr>
          <w:p w:rsidR="005721BB" w:rsidRPr="00675291" w:rsidRDefault="005721BB" w:rsidP="00EC44DA">
            <w:pPr>
              <w:rPr>
                <w:rFonts w:ascii="Arial" w:hAnsi="Arial" w:cs="Arial"/>
                <w:sz w:val="20"/>
                <w:szCs w:val="20"/>
              </w:rPr>
            </w:pPr>
          </w:p>
        </w:tc>
      </w:tr>
      <w:tr w:rsidR="005721BB" w:rsidTr="00EC44DA">
        <w:trPr>
          <w:trHeight w:val="6"/>
        </w:trPr>
        <w:tc>
          <w:tcPr>
            <w:tcW w:w="4486" w:type="dxa"/>
            <w:gridSpan w:val="4"/>
            <w:shd w:val="clear" w:color="auto" w:fill="DDD9C3"/>
          </w:tcPr>
          <w:p w:rsidR="005721BB" w:rsidRPr="00675291" w:rsidRDefault="005721BB" w:rsidP="00EC44DA">
            <w:pPr>
              <w:rPr>
                <w:rFonts w:ascii="Arial" w:hAnsi="Arial" w:cs="Arial"/>
                <w:b/>
                <w:sz w:val="20"/>
                <w:szCs w:val="20"/>
              </w:rPr>
            </w:pPr>
            <w:r w:rsidRPr="00675291">
              <w:rPr>
                <w:rFonts w:ascii="Arial" w:hAnsi="Arial" w:cs="Arial"/>
                <w:b/>
                <w:sz w:val="20"/>
                <w:szCs w:val="20"/>
              </w:rPr>
              <w:t xml:space="preserve">Peso do Indicador </w:t>
            </w:r>
          </w:p>
        </w:tc>
        <w:tc>
          <w:tcPr>
            <w:tcW w:w="474"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1</w:t>
            </w:r>
          </w:p>
        </w:tc>
        <w:tc>
          <w:tcPr>
            <w:tcW w:w="465"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1</w:t>
            </w:r>
          </w:p>
        </w:tc>
        <w:tc>
          <w:tcPr>
            <w:tcW w:w="465"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3</w:t>
            </w:r>
          </w:p>
        </w:tc>
        <w:tc>
          <w:tcPr>
            <w:tcW w:w="465"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2</w:t>
            </w:r>
          </w:p>
        </w:tc>
        <w:tc>
          <w:tcPr>
            <w:tcW w:w="467"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1</w:t>
            </w:r>
          </w:p>
        </w:tc>
        <w:tc>
          <w:tcPr>
            <w:tcW w:w="466"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3</w:t>
            </w:r>
          </w:p>
        </w:tc>
        <w:tc>
          <w:tcPr>
            <w:tcW w:w="348"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1</w:t>
            </w:r>
          </w:p>
        </w:tc>
        <w:tc>
          <w:tcPr>
            <w:tcW w:w="351"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1</w:t>
            </w:r>
          </w:p>
        </w:tc>
        <w:tc>
          <w:tcPr>
            <w:tcW w:w="465"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2</w:t>
            </w:r>
          </w:p>
        </w:tc>
        <w:tc>
          <w:tcPr>
            <w:tcW w:w="466"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3</w:t>
            </w:r>
          </w:p>
        </w:tc>
        <w:tc>
          <w:tcPr>
            <w:tcW w:w="866"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3</w:t>
            </w:r>
          </w:p>
        </w:tc>
        <w:tc>
          <w:tcPr>
            <w:tcW w:w="915" w:type="dxa"/>
            <w:shd w:val="clear" w:color="auto" w:fill="DDD9C3"/>
          </w:tcPr>
          <w:p w:rsidR="005721BB" w:rsidRPr="00675291" w:rsidRDefault="005721BB" w:rsidP="00EC44DA">
            <w:pPr>
              <w:jc w:val="center"/>
              <w:rPr>
                <w:rFonts w:ascii="Arial" w:hAnsi="Arial" w:cs="Arial"/>
                <w:b/>
                <w:sz w:val="20"/>
                <w:szCs w:val="20"/>
              </w:rPr>
            </w:pPr>
            <w:r w:rsidRPr="00675291">
              <w:rPr>
                <w:rFonts w:ascii="Arial" w:hAnsi="Arial" w:cs="Arial"/>
                <w:b/>
                <w:sz w:val="20"/>
                <w:szCs w:val="20"/>
              </w:rPr>
              <w:t>2</w:t>
            </w:r>
          </w:p>
        </w:tc>
        <w:tc>
          <w:tcPr>
            <w:tcW w:w="2513" w:type="dxa"/>
            <w:gridSpan w:val="2"/>
            <w:shd w:val="clear" w:color="auto" w:fill="DDD9C3"/>
          </w:tcPr>
          <w:p w:rsidR="005721BB" w:rsidRPr="00675291" w:rsidRDefault="005721BB" w:rsidP="00EC44DA">
            <w:pPr>
              <w:rPr>
                <w:rFonts w:ascii="Arial" w:hAnsi="Arial" w:cs="Arial"/>
                <w:b/>
                <w:sz w:val="20"/>
                <w:szCs w:val="20"/>
              </w:rPr>
            </w:pPr>
          </w:p>
        </w:tc>
      </w:tr>
      <w:tr w:rsidR="005721BB" w:rsidTr="00EC44DA">
        <w:trPr>
          <w:trHeight w:val="22"/>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Dt</w:t>
            </w:r>
          </w:p>
          <w:p w:rsidR="005721BB" w:rsidRPr="00675291" w:rsidRDefault="005721BB" w:rsidP="00EC44DA">
            <w:pPr>
              <w:rPr>
                <w:rFonts w:ascii="Arial" w:hAnsi="Arial" w:cs="Arial"/>
                <w:sz w:val="20"/>
                <w:szCs w:val="20"/>
              </w:rPr>
            </w:pPr>
            <w:r w:rsidRPr="00675291">
              <w:rPr>
                <w:rFonts w:ascii="Arial" w:hAnsi="Arial" w:cs="Arial"/>
                <w:sz w:val="20"/>
                <w:szCs w:val="20"/>
              </w:rPr>
              <w:t>(m)</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Pto</w:t>
            </w:r>
            <w:r w:rsidRPr="00675291">
              <w:rPr>
                <w:rFonts w:ascii="Arial" w:hAnsi="Arial" w:cs="Arial"/>
                <w:sz w:val="20"/>
                <w:szCs w:val="20"/>
              </w:rPr>
              <w:br/>
              <w:t>Nº</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Atrativo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Tema possível de ser aplicado</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inf</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niv</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sup</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1°pl</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md</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fnd</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V</w:t>
            </w:r>
          </w:p>
          <w:p w:rsidR="005721BB" w:rsidRPr="00675291" w:rsidRDefault="005721BB" w:rsidP="00EC44DA">
            <w:pPr>
              <w:rPr>
                <w:rFonts w:ascii="Arial" w:hAnsi="Arial" w:cs="Arial"/>
                <w:sz w:val="20"/>
                <w:szCs w:val="20"/>
              </w:rPr>
            </w:pPr>
            <w:r w:rsidRPr="00675291">
              <w:rPr>
                <w:rFonts w:ascii="Arial" w:hAnsi="Arial" w:cs="Arial"/>
                <w:sz w:val="20"/>
                <w:szCs w:val="20"/>
              </w:rPr>
              <w:t>I</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H</w:t>
            </w:r>
          </w:p>
          <w:p w:rsidR="005721BB" w:rsidRPr="00675291" w:rsidRDefault="005721BB" w:rsidP="00EC44DA">
            <w:pPr>
              <w:rPr>
                <w:rFonts w:ascii="Arial" w:hAnsi="Arial" w:cs="Arial"/>
                <w:sz w:val="20"/>
                <w:szCs w:val="20"/>
              </w:rPr>
            </w:pPr>
            <w:r w:rsidRPr="00675291">
              <w:rPr>
                <w:rFonts w:ascii="Arial" w:hAnsi="Arial" w:cs="Arial"/>
                <w:sz w:val="20"/>
                <w:szCs w:val="20"/>
              </w:rPr>
              <w:t>_</w:t>
            </w:r>
          </w:p>
        </w:tc>
        <w:tc>
          <w:tcPr>
            <w:tcW w:w="465" w:type="dxa"/>
          </w:tcPr>
          <w:p w:rsidR="005721BB" w:rsidRPr="00675291" w:rsidRDefault="005721BB" w:rsidP="00EC44DA">
            <w:pPr>
              <w:ind w:right="-108"/>
              <w:rPr>
                <w:rFonts w:ascii="Arial" w:hAnsi="Arial" w:cs="Arial"/>
                <w:b/>
                <w:sz w:val="20"/>
                <w:szCs w:val="20"/>
              </w:rPr>
            </w:pPr>
            <w:r w:rsidRPr="00675291">
              <w:rPr>
                <w:rFonts w:ascii="Arial" w:hAnsi="Arial" w:cs="Arial"/>
                <w:b/>
                <w:sz w:val="20"/>
                <w:szCs w:val="20"/>
              </w:rPr>
              <w:t>A</w:t>
            </w:r>
          </w:p>
        </w:tc>
        <w:tc>
          <w:tcPr>
            <w:tcW w:w="466" w:type="dxa"/>
          </w:tcPr>
          <w:p w:rsidR="005721BB" w:rsidRPr="00675291" w:rsidRDefault="005721BB" w:rsidP="00EC44DA">
            <w:pPr>
              <w:ind w:right="-108"/>
              <w:rPr>
                <w:rFonts w:ascii="Arial" w:hAnsi="Arial" w:cs="Arial"/>
                <w:b/>
                <w:sz w:val="20"/>
                <w:szCs w:val="20"/>
              </w:rPr>
            </w:pPr>
            <w:r w:rsidRPr="00675291">
              <w:rPr>
                <w:rFonts w:ascii="Arial" w:hAnsi="Arial" w:cs="Arial"/>
                <w:b/>
                <w:sz w:val="20"/>
                <w:szCs w:val="20"/>
              </w:rPr>
              <w:t>B</w:t>
            </w: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b/>
                <w:sz w:val="20"/>
                <w:szCs w:val="20"/>
              </w:rPr>
            </w:pPr>
            <w:r w:rsidRPr="00675291">
              <w:rPr>
                <w:rFonts w:ascii="Arial" w:hAnsi="Arial" w:cs="Arial"/>
                <w:b/>
                <w:color w:val="000000"/>
                <w:sz w:val="20"/>
                <w:szCs w:val="20"/>
                <w:shd w:val="clear" w:color="auto" w:fill="FFFFFF"/>
              </w:rPr>
              <w:t>∑</w:t>
            </w:r>
          </w:p>
        </w:tc>
        <w:tc>
          <w:tcPr>
            <w:tcW w:w="1989" w:type="dxa"/>
          </w:tcPr>
          <w:p w:rsidR="005721BB" w:rsidRPr="00675291" w:rsidRDefault="005721BB" w:rsidP="00EC44DA">
            <w:pPr>
              <w:rPr>
                <w:rFonts w:ascii="Arial" w:hAnsi="Arial" w:cs="Arial"/>
                <w:b/>
                <w:sz w:val="20"/>
                <w:szCs w:val="20"/>
              </w:rPr>
            </w:pPr>
            <w:r w:rsidRPr="00675291">
              <w:rPr>
                <w:rFonts w:ascii="Arial" w:hAnsi="Arial" w:cs="Arial"/>
                <w:b/>
                <w:sz w:val="20"/>
                <w:szCs w:val="20"/>
              </w:rPr>
              <w:t>OBSERVAÇÕES</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00 </w:t>
            </w:r>
          </w:p>
        </w:tc>
        <w:tc>
          <w:tcPr>
            <w:tcW w:w="524" w:type="dxa"/>
          </w:tcPr>
          <w:p w:rsidR="005721BB" w:rsidRPr="00675291" w:rsidRDefault="005721BB" w:rsidP="00EC44DA">
            <w:pPr>
              <w:rPr>
                <w:rFonts w:ascii="Arial" w:hAnsi="Arial" w:cs="Arial"/>
                <w:sz w:val="20"/>
                <w:szCs w:val="20"/>
              </w:rPr>
            </w:pP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Sede administrativa do parque / receptividade dos visitantes</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Lazer em família, cachoeiras, ecoturismo, geoturismo, biodiversidade, esportes verticais etc.</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ind w:right="-108"/>
              <w:rPr>
                <w:rFonts w:ascii="Arial" w:hAnsi="Arial" w:cs="Arial"/>
                <w:sz w:val="20"/>
                <w:szCs w:val="20"/>
              </w:rPr>
            </w:pP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p>
          <w:p w:rsidR="005721BB" w:rsidRPr="00675291" w:rsidRDefault="005721BB" w:rsidP="00EC44DA">
            <w:pPr>
              <w:rPr>
                <w:rFonts w:ascii="Arial" w:hAnsi="Arial" w:cs="Arial"/>
                <w:sz w:val="20"/>
                <w:szCs w:val="20"/>
              </w:rPr>
            </w:pPr>
          </w:p>
        </w:tc>
        <w:tc>
          <w:tcPr>
            <w:tcW w:w="1989" w:type="dxa"/>
          </w:tcPr>
          <w:p w:rsidR="005721BB" w:rsidRPr="00675291" w:rsidRDefault="005721BB" w:rsidP="00EC44DA">
            <w:pPr>
              <w:rPr>
                <w:rFonts w:ascii="Arial" w:hAnsi="Arial" w:cs="Arial"/>
                <w:sz w:val="20"/>
                <w:szCs w:val="20"/>
              </w:rPr>
            </w:pP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Afloramento rochoso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45</w:t>
            </w:r>
          </w:p>
        </w:tc>
        <w:tc>
          <w:tcPr>
            <w:tcW w:w="1989" w:type="dxa"/>
          </w:tcPr>
          <w:p w:rsidR="005721BB" w:rsidRPr="00675291" w:rsidRDefault="00C02A9E" w:rsidP="00EC44DA">
            <w:pPr>
              <w:rPr>
                <w:rFonts w:ascii="Arial" w:hAnsi="Arial" w:cs="Arial"/>
                <w:sz w:val="20"/>
                <w:szCs w:val="20"/>
              </w:rPr>
            </w:pPr>
            <w:r w:rsidRPr="00675291">
              <w:rPr>
                <w:rFonts w:ascii="Arial" w:hAnsi="Arial" w:cs="Arial"/>
                <w:sz w:val="20"/>
                <w:szCs w:val="20"/>
              </w:rPr>
              <w:t>Início</w:t>
            </w:r>
            <w:r w:rsidR="005721BB" w:rsidRPr="00675291">
              <w:rPr>
                <w:rFonts w:ascii="Arial" w:hAnsi="Arial" w:cs="Arial"/>
                <w:sz w:val="20"/>
                <w:szCs w:val="20"/>
              </w:rPr>
              <w:t xml:space="preserve"> da trilha, visão de queda d’água e afloramento rochoso</w:t>
            </w:r>
          </w:p>
        </w:tc>
      </w:tr>
      <w:tr w:rsidR="005721BB"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Serra de Ouro Preto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 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32</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Visão para a serra do caraça</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20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Mercúrio vegetal</w:t>
            </w:r>
          </w:p>
        </w:tc>
        <w:tc>
          <w:tcPr>
            <w:tcW w:w="1772" w:type="dxa"/>
          </w:tcPr>
          <w:p w:rsidR="005721BB" w:rsidRPr="00675291" w:rsidRDefault="005721BB" w:rsidP="00EC44DA">
            <w:pPr>
              <w:rPr>
                <w:rFonts w:ascii="Arial" w:hAnsi="Arial" w:cs="Arial"/>
                <w:sz w:val="20"/>
                <w:szCs w:val="20"/>
              </w:rPr>
            </w:pPr>
            <w:r w:rsidRPr="00D9220A">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 32</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Solo em afloramento rochoso</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30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w:t>
            </w:r>
          </w:p>
        </w:tc>
        <w:tc>
          <w:tcPr>
            <w:tcW w:w="1568" w:type="dxa"/>
          </w:tcPr>
          <w:p w:rsidR="005721BB" w:rsidRPr="00675291" w:rsidRDefault="005721BB" w:rsidP="00EC44DA">
            <w:pPr>
              <w:rPr>
                <w:rFonts w:ascii="Arial" w:hAnsi="Arial" w:cs="Arial"/>
                <w:sz w:val="20"/>
                <w:szCs w:val="20"/>
                <w:highlight w:val="yellow"/>
              </w:rPr>
            </w:pPr>
            <w:r w:rsidRPr="00675291">
              <w:rPr>
                <w:rFonts w:ascii="Arial" w:hAnsi="Arial" w:cs="Arial"/>
                <w:sz w:val="20"/>
                <w:szCs w:val="20"/>
              </w:rPr>
              <w:t>Afloramento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   45                             </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Idem</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40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5</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Água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Água</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63</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Água atravessa a trilha</w:t>
            </w:r>
          </w:p>
        </w:tc>
      </w:tr>
      <w:tr w:rsidR="005721BB"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6</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Peixes e algas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Pequenos poços d’água</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lastRenderedPageBreak/>
              <w:t>50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7</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Afloramento rochoso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43</w:t>
            </w:r>
          </w:p>
        </w:tc>
        <w:tc>
          <w:tcPr>
            <w:tcW w:w="1989" w:type="dxa"/>
          </w:tcPr>
          <w:p w:rsidR="005721BB" w:rsidRPr="00675291" w:rsidRDefault="005721BB" w:rsidP="00EC44DA">
            <w:pPr>
              <w:rPr>
                <w:rFonts w:ascii="Arial" w:hAnsi="Arial" w:cs="Arial"/>
                <w:sz w:val="20"/>
                <w:szCs w:val="20"/>
              </w:rPr>
            </w:pP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60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8</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Vegetação característica de campo rupestre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20</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Poucos arbustos</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70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9</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Vegetação característica de campo rupestre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22</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Poucos arbustos</w:t>
            </w:r>
          </w:p>
        </w:tc>
      </w:tr>
      <w:tr w:rsidR="005721BB"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80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10</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Vegetação característica de campo rupestre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20</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Poucos arbustos</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90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11</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Vegetação característica de campo rupestre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22</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100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12</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Vegetação característica de campo rupestre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22</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110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13</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Afloramento rochoso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29</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14</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Serra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 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Serra de Ouro Preto</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120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15</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Samambaia verde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 21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Samambaia / espécie que impede o desenvolvimento de outras espécies </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130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16</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Samambaia verde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24</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140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17</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Samambaia verde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21</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150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18</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Candeia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16</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Candeia que </w:t>
            </w:r>
            <w:r w:rsidRPr="00675291">
              <w:rPr>
                <w:rFonts w:ascii="Arial" w:hAnsi="Arial" w:cs="Arial"/>
                <w:sz w:val="20"/>
                <w:szCs w:val="20"/>
              </w:rPr>
              <w:lastRenderedPageBreak/>
              <w:t>produz óleos e cosméticos</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lastRenderedPageBreak/>
              <w:t>160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19</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Candeia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14</w:t>
            </w:r>
          </w:p>
        </w:tc>
        <w:tc>
          <w:tcPr>
            <w:tcW w:w="1989" w:type="dxa"/>
          </w:tcPr>
          <w:p w:rsidR="005721BB" w:rsidRPr="00675291" w:rsidRDefault="005721BB" w:rsidP="00EC44DA">
            <w:pPr>
              <w:rPr>
                <w:rFonts w:ascii="Arial" w:hAnsi="Arial" w:cs="Arial"/>
                <w:sz w:val="20"/>
                <w:szCs w:val="20"/>
                <w:highlight w:val="yellow"/>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20</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Visão Serra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 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24</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240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21</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Visão Serra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 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33</w:t>
            </w:r>
          </w:p>
        </w:tc>
        <w:tc>
          <w:tcPr>
            <w:tcW w:w="1989" w:type="dxa"/>
          </w:tcPr>
          <w:p w:rsidR="005721BB" w:rsidRPr="00675291" w:rsidRDefault="005721BB" w:rsidP="00EC44DA">
            <w:pPr>
              <w:rPr>
                <w:rFonts w:ascii="Arial" w:hAnsi="Arial" w:cs="Arial"/>
                <w:sz w:val="20"/>
                <w:szCs w:val="20"/>
                <w:highlight w:val="yellow"/>
              </w:rPr>
            </w:pPr>
            <w:r w:rsidRPr="00675291">
              <w:rPr>
                <w:rFonts w:ascii="Arial" w:hAnsi="Arial" w:cs="Arial"/>
                <w:sz w:val="20"/>
                <w:szCs w:val="20"/>
              </w:rPr>
              <w:t>Mirante de Pedra, visão panorâmica, parte final antes do escadão de pedra</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22</w:t>
            </w:r>
          </w:p>
        </w:tc>
        <w:tc>
          <w:tcPr>
            <w:tcW w:w="1568" w:type="dxa"/>
          </w:tcPr>
          <w:p w:rsidR="005721BB" w:rsidRPr="00675291" w:rsidRDefault="005721BB" w:rsidP="00EC44DA">
            <w:pPr>
              <w:rPr>
                <w:rFonts w:ascii="Arial" w:hAnsi="Arial" w:cs="Arial"/>
                <w:sz w:val="20"/>
                <w:szCs w:val="20"/>
                <w:highlight w:val="yellow"/>
              </w:rPr>
            </w:pPr>
            <w:r w:rsidRPr="00675291">
              <w:rPr>
                <w:rFonts w:ascii="Arial" w:hAnsi="Arial" w:cs="Arial"/>
                <w:sz w:val="20"/>
                <w:szCs w:val="20"/>
              </w:rPr>
              <w:t xml:space="preserve">Solo em rocha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29</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260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23</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Solo em rocha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29</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Escadão de pedra</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270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24</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Arvoreta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22</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Arvores começam a ter porte maior</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290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25</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Visão </w:t>
            </w:r>
            <w:r>
              <w:rPr>
                <w:rFonts w:ascii="Arial" w:hAnsi="Arial" w:cs="Arial"/>
                <w:sz w:val="20"/>
                <w:szCs w:val="20"/>
              </w:rPr>
              <w:t>do</w:t>
            </w:r>
            <w:r w:rsidRPr="00675291">
              <w:rPr>
                <w:rFonts w:ascii="Arial" w:hAnsi="Arial" w:cs="Arial"/>
                <w:sz w:val="20"/>
                <w:szCs w:val="20"/>
              </w:rPr>
              <w:t xml:space="preserve"> Mirante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26</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Visão para o mirante do parque</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300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26</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Visão </w:t>
            </w:r>
            <w:r w:rsidRPr="00557E52">
              <w:rPr>
                <w:rFonts w:ascii="Arial" w:hAnsi="Arial" w:cs="Arial"/>
                <w:sz w:val="20"/>
                <w:szCs w:val="20"/>
              </w:rPr>
              <w:t>do</w:t>
            </w:r>
            <w:r w:rsidRPr="00675291">
              <w:rPr>
                <w:rFonts w:ascii="Arial" w:hAnsi="Arial" w:cs="Arial"/>
                <w:sz w:val="20"/>
                <w:szCs w:val="20"/>
              </w:rPr>
              <w:t xml:space="preserve"> Mirante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26</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340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27</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Transição para Mata Atlântica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w:t>
            </w:r>
            <w:r>
              <w:rPr>
                <w:rFonts w:ascii="Arial" w:hAnsi="Arial" w:cs="Arial"/>
                <w:sz w:val="20"/>
                <w:szCs w:val="20"/>
              </w:rPr>
              <w:t>0</w:t>
            </w:r>
            <w:r w:rsidRPr="00675291">
              <w:rPr>
                <w:rFonts w:ascii="Arial" w:hAnsi="Arial" w:cs="Arial"/>
                <w:sz w:val="20"/>
                <w:szCs w:val="20"/>
              </w:rPr>
              <w:t>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20</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350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28</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Bromélia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10</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Bromélia (lugar úmido)</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360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29</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Vis</w:t>
            </w:r>
            <w:r>
              <w:rPr>
                <w:rFonts w:ascii="Arial" w:hAnsi="Arial" w:cs="Arial"/>
                <w:sz w:val="20"/>
                <w:szCs w:val="20"/>
              </w:rPr>
              <w:t>ão do</w:t>
            </w:r>
            <w:r w:rsidRPr="00675291">
              <w:rPr>
                <w:rFonts w:ascii="Arial" w:hAnsi="Arial" w:cs="Arial"/>
                <w:sz w:val="20"/>
                <w:szCs w:val="20"/>
              </w:rPr>
              <w:t xml:space="preserve"> Mirante</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Geodiversidade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13</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Visão mirante do parque</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30</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Bromélia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12</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450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31</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Líquen vermelho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Indicador biológico da qualidade do ar</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460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32</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Abertura da Trilha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Espaço de descanso </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Musgo na rocha</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33</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Umidade no solo</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Água</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9</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480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34</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Líquen vermelho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510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35</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Samambaia seca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Biodiversidade </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7</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520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36</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Inicio de mata fechada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17</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Solo em terra</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37</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Samambaia seca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Biodiversidade </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7</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570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38</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Mata fechada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Biodiversidade </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25</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580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39</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Bromélia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12</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600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40</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Serapilheira </w:t>
            </w:r>
          </w:p>
        </w:tc>
        <w:tc>
          <w:tcPr>
            <w:tcW w:w="1772" w:type="dxa"/>
          </w:tcPr>
          <w:p w:rsidR="005721BB" w:rsidRPr="00675291" w:rsidRDefault="005721BB" w:rsidP="00EC44DA">
            <w:pPr>
              <w:rPr>
                <w:rFonts w:ascii="Arial" w:hAnsi="Arial" w:cs="Arial"/>
                <w:sz w:val="20"/>
                <w:szCs w:val="20"/>
              </w:rPr>
            </w:pPr>
            <w:r>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12</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620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41</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Passagem de Água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Água</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Contato com a água</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640</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42</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Final mata fechada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Biodiversidade </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1</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13</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Inicio de amplo espaço</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43</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Visão mata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2</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28</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Visão para o paredão de mirante do parque</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44</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Parte alta da cachoeira Véu das Noivas</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 Biodiversidade/</w:t>
            </w:r>
          </w:p>
          <w:p w:rsidR="005721BB" w:rsidRPr="00675291" w:rsidRDefault="005721BB" w:rsidP="00EC44DA">
            <w:pPr>
              <w:rPr>
                <w:rFonts w:ascii="Arial" w:hAnsi="Arial" w:cs="Arial"/>
                <w:sz w:val="20"/>
                <w:szCs w:val="20"/>
              </w:rPr>
            </w:pPr>
            <w:r w:rsidRPr="00675291">
              <w:rPr>
                <w:rFonts w:ascii="Arial" w:hAnsi="Arial" w:cs="Arial"/>
                <w:sz w:val="20"/>
                <w:szCs w:val="20"/>
              </w:rPr>
              <w:t>Geodiversidade/</w:t>
            </w:r>
          </w:p>
          <w:p w:rsidR="005721BB" w:rsidRPr="00675291" w:rsidRDefault="005721BB" w:rsidP="00EC44DA">
            <w:pPr>
              <w:rPr>
                <w:rFonts w:ascii="Arial" w:hAnsi="Arial" w:cs="Arial"/>
                <w:sz w:val="20"/>
                <w:szCs w:val="20"/>
              </w:rPr>
            </w:pPr>
            <w:r w:rsidRPr="00675291">
              <w:rPr>
                <w:rFonts w:ascii="Arial" w:hAnsi="Arial" w:cs="Arial"/>
                <w:sz w:val="20"/>
                <w:szCs w:val="20"/>
              </w:rPr>
              <w:t>Esportes Radicais</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60</w:t>
            </w:r>
          </w:p>
        </w:tc>
        <w:tc>
          <w:tcPr>
            <w:tcW w:w="1989" w:type="dxa"/>
          </w:tcPr>
          <w:p w:rsidR="005721BB" w:rsidRPr="00675291" w:rsidRDefault="00C02A9E" w:rsidP="00EC44DA">
            <w:pPr>
              <w:rPr>
                <w:rFonts w:ascii="Arial" w:hAnsi="Arial" w:cs="Arial"/>
                <w:sz w:val="20"/>
                <w:szCs w:val="20"/>
              </w:rPr>
            </w:pPr>
            <w:r>
              <w:rPr>
                <w:rFonts w:ascii="Arial" w:hAnsi="Arial" w:cs="Arial"/>
                <w:sz w:val="20"/>
                <w:szCs w:val="20"/>
              </w:rPr>
              <w:t>Espaço de contemplação. E</w:t>
            </w:r>
            <w:r w:rsidR="005721BB" w:rsidRPr="00675291">
              <w:rPr>
                <w:rFonts w:ascii="Arial" w:hAnsi="Arial" w:cs="Arial"/>
                <w:sz w:val="20"/>
                <w:szCs w:val="20"/>
              </w:rPr>
              <w:t>spaço aberto com 60 m com visão para o mirante do parque.</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45</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Canela de ema </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Biodiversidade</w:t>
            </w:r>
          </w:p>
        </w:tc>
        <w:tc>
          <w:tcPr>
            <w:tcW w:w="474"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36</w:t>
            </w:r>
          </w:p>
        </w:tc>
        <w:tc>
          <w:tcPr>
            <w:tcW w:w="1989" w:type="dxa"/>
          </w:tcPr>
          <w:p w:rsidR="005721BB" w:rsidRPr="00675291" w:rsidRDefault="005721BB" w:rsidP="00EC44DA">
            <w:pPr>
              <w:rPr>
                <w:rFonts w:ascii="Arial" w:hAnsi="Arial" w:cs="Arial"/>
                <w:sz w:val="20"/>
                <w:szCs w:val="20"/>
              </w:rPr>
            </w:pP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r w:rsidRPr="00675291">
              <w:rPr>
                <w:rFonts w:ascii="Arial" w:hAnsi="Arial" w:cs="Arial"/>
                <w:sz w:val="20"/>
                <w:szCs w:val="20"/>
              </w:rPr>
              <w:t>71</w:t>
            </w: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46</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Cabeceira da Cachoeira</w:t>
            </w: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Água/</w:t>
            </w:r>
          </w:p>
          <w:p w:rsidR="005721BB" w:rsidRPr="00675291" w:rsidRDefault="005721BB" w:rsidP="00EC44DA">
            <w:pPr>
              <w:rPr>
                <w:rFonts w:ascii="Arial" w:hAnsi="Arial" w:cs="Arial"/>
                <w:sz w:val="20"/>
                <w:szCs w:val="20"/>
              </w:rPr>
            </w:pPr>
            <w:r w:rsidRPr="00675291">
              <w:rPr>
                <w:rFonts w:ascii="Arial" w:hAnsi="Arial" w:cs="Arial"/>
                <w:sz w:val="20"/>
                <w:szCs w:val="20"/>
              </w:rPr>
              <w:t>Geodiversidade/</w:t>
            </w:r>
          </w:p>
          <w:p w:rsidR="005721BB" w:rsidRPr="00675291" w:rsidRDefault="005721BB" w:rsidP="00EC44DA">
            <w:pPr>
              <w:rPr>
                <w:rFonts w:ascii="Arial" w:hAnsi="Arial" w:cs="Arial"/>
                <w:sz w:val="20"/>
                <w:szCs w:val="20"/>
              </w:rPr>
            </w:pPr>
            <w:r>
              <w:rPr>
                <w:rFonts w:ascii="Arial" w:hAnsi="Arial" w:cs="Arial"/>
                <w:sz w:val="20"/>
                <w:szCs w:val="20"/>
              </w:rPr>
              <w:t>Esportes Radicais</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r w:rsidRPr="00675291">
              <w:rPr>
                <w:rFonts w:ascii="Arial" w:hAnsi="Arial" w:cs="Arial"/>
                <w:sz w:val="20"/>
                <w:szCs w:val="20"/>
              </w:rPr>
              <w:t>2</w:t>
            </w: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43</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Queda da cachoeira</w:t>
            </w:r>
          </w:p>
        </w:tc>
      </w:tr>
      <w:tr w:rsidR="005721BB" w:rsidRPr="000C33B9" w:rsidTr="00EC44DA">
        <w:trPr>
          <w:trHeight w:val="25"/>
        </w:trPr>
        <w:tc>
          <w:tcPr>
            <w:tcW w:w="622"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47</w:t>
            </w:r>
          </w:p>
        </w:tc>
        <w:tc>
          <w:tcPr>
            <w:tcW w:w="1568" w:type="dxa"/>
          </w:tcPr>
          <w:p w:rsidR="005721BB" w:rsidRPr="00675291" w:rsidRDefault="005721BB" w:rsidP="00EC44DA">
            <w:pPr>
              <w:rPr>
                <w:rFonts w:ascii="Arial" w:hAnsi="Arial" w:cs="Arial"/>
                <w:sz w:val="20"/>
                <w:szCs w:val="20"/>
              </w:rPr>
            </w:pPr>
            <w:r w:rsidRPr="00675291">
              <w:rPr>
                <w:rFonts w:ascii="Arial" w:hAnsi="Arial" w:cs="Arial"/>
                <w:sz w:val="20"/>
                <w:szCs w:val="20"/>
              </w:rPr>
              <w:t>Vias para rapel</w:t>
            </w:r>
          </w:p>
          <w:p w:rsidR="005721BB" w:rsidRPr="00675291" w:rsidRDefault="005721BB" w:rsidP="00EC44DA">
            <w:pPr>
              <w:rPr>
                <w:rFonts w:ascii="Arial" w:hAnsi="Arial" w:cs="Arial"/>
                <w:sz w:val="20"/>
                <w:szCs w:val="20"/>
              </w:rPr>
            </w:pPr>
          </w:p>
        </w:tc>
        <w:tc>
          <w:tcPr>
            <w:tcW w:w="1772" w:type="dxa"/>
          </w:tcPr>
          <w:p w:rsidR="005721BB" w:rsidRPr="00675291" w:rsidRDefault="005721BB" w:rsidP="00EC44DA">
            <w:pPr>
              <w:rPr>
                <w:rFonts w:ascii="Arial" w:hAnsi="Arial" w:cs="Arial"/>
                <w:sz w:val="20"/>
                <w:szCs w:val="20"/>
              </w:rPr>
            </w:pPr>
            <w:r w:rsidRPr="00675291">
              <w:rPr>
                <w:rFonts w:ascii="Arial" w:hAnsi="Arial" w:cs="Arial"/>
                <w:sz w:val="20"/>
                <w:szCs w:val="20"/>
              </w:rPr>
              <w:t xml:space="preserve">Esportes verticais </w:t>
            </w:r>
          </w:p>
        </w:tc>
        <w:tc>
          <w:tcPr>
            <w:tcW w:w="474"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p>
        </w:tc>
        <w:tc>
          <w:tcPr>
            <w:tcW w:w="465"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467"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6" w:type="dxa"/>
          </w:tcPr>
          <w:p w:rsidR="005721BB" w:rsidRPr="00675291" w:rsidRDefault="005721BB" w:rsidP="00EC44DA">
            <w:pPr>
              <w:rPr>
                <w:rFonts w:ascii="Arial" w:hAnsi="Arial" w:cs="Arial"/>
                <w:sz w:val="20"/>
                <w:szCs w:val="20"/>
              </w:rPr>
            </w:pPr>
          </w:p>
        </w:tc>
        <w:tc>
          <w:tcPr>
            <w:tcW w:w="348" w:type="dxa"/>
          </w:tcPr>
          <w:p w:rsidR="005721BB" w:rsidRPr="00675291" w:rsidRDefault="005721BB" w:rsidP="00EC44DA">
            <w:pPr>
              <w:rPr>
                <w:rFonts w:ascii="Arial" w:hAnsi="Arial" w:cs="Arial"/>
                <w:sz w:val="20"/>
                <w:szCs w:val="20"/>
              </w:rPr>
            </w:pPr>
          </w:p>
        </w:tc>
        <w:tc>
          <w:tcPr>
            <w:tcW w:w="351" w:type="dxa"/>
          </w:tcPr>
          <w:p w:rsidR="005721BB" w:rsidRPr="00675291" w:rsidRDefault="005721BB" w:rsidP="00EC44DA">
            <w:pPr>
              <w:rPr>
                <w:rFonts w:ascii="Arial" w:hAnsi="Arial" w:cs="Arial"/>
                <w:sz w:val="20"/>
                <w:szCs w:val="20"/>
              </w:rPr>
            </w:pPr>
            <w:r w:rsidRPr="00675291">
              <w:rPr>
                <w:rFonts w:ascii="Arial" w:hAnsi="Arial" w:cs="Arial"/>
                <w:sz w:val="20"/>
                <w:szCs w:val="20"/>
              </w:rPr>
              <w:t>1</w:t>
            </w:r>
          </w:p>
        </w:tc>
        <w:tc>
          <w:tcPr>
            <w:tcW w:w="465"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466" w:type="dxa"/>
          </w:tcPr>
          <w:p w:rsidR="005721BB" w:rsidRPr="00675291" w:rsidRDefault="005721BB" w:rsidP="00EC44DA">
            <w:pPr>
              <w:ind w:right="-108"/>
              <w:rPr>
                <w:rFonts w:ascii="Arial" w:hAnsi="Arial" w:cs="Arial"/>
                <w:sz w:val="20"/>
                <w:szCs w:val="20"/>
              </w:rPr>
            </w:pPr>
            <w:r w:rsidRPr="00675291">
              <w:rPr>
                <w:rFonts w:ascii="Arial" w:hAnsi="Arial" w:cs="Arial"/>
                <w:sz w:val="20"/>
                <w:szCs w:val="20"/>
              </w:rPr>
              <w:t>3</w:t>
            </w:r>
          </w:p>
        </w:tc>
        <w:tc>
          <w:tcPr>
            <w:tcW w:w="866" w:type="dxa"/>
          </w:tcPr>
          <w:p w:rsidR="005721BB" w:rsidRPr="00675291" w:rsidRDefault="005721BB" w:rsidP="00EC44DA">
            <w:pPr>
              <w:rPr>
                <w:rFonts w:ascii="Arial" w:hAnsi="Arial" w:cs="Arial"/>
                <w:sz w:val="20"/>
                <w:szCs w:val="20"/>
              </w:rPr>
            </w:pPr>
            <w:r w:rsidRPr="00675291">
              <w:rPr>
                <w:rFonts w:ascii="Arial" w:hAnsi="Arial" w:cs="Arial"/>
                <w:sz w:val="20"/>
                <w:szCs w:val="20"/>
              </w:rPr>
              <w:t>3</w:t>
            </w:r>
          </w:p>
        </w:tc>
        <w:tc>
          <w:tcPr>
            <w:tcW w:w="915" w:type="dxa"/>
          </w:tcPr>
          <w:p w:rsidR="005721BB" w:rsidRPr="00675291" w:rsidRDefault="005721BB" w:rsidP="00EC44DA">
            <w:pPr>
              <w:rPr>
                <w:rFonts w:ascii="Arial" w:hAnsi="Arial" w:cs="Arial"/>
                <w:sz w:val="20"/>
                <w:szCs w:val="20"/>
              </w:rPr>
            </w:pPr>
          </w:p>
        </w:tc>
        <w:tc>
          <w:tcPr>
            <w:tcW w:w="524" w:type="dxa"/>
          </w:tcPr>
          <w:p w:rsidR="005721BB" w:rsidRPr="00675291" w:rsidRDefault="005721BB" w:rsidP="00EC44DA">
            <w:pPr>
              <w:rPr>
                <w:rFonts w:ascii="Arial" w:hAnsi="Arial" w:cs="Arial"/>
                <w:sz w:val="20"/>
                <w:szCs w:val="20"/>
              </w:rPr>
            </w:pPr>
            <w:r w:rsidRPr="00675291">
              <w:rPr>
                <w:rFonts w:ascii="Arial" w:hAnsi="Arial" w:cs="Arial"/>
                <w:sz w:val="20"/>
                <w:szCs w:val="20"/>
              </w:rPr>
              <w:t>31</w:t>
            </w:r>
          </w:p>
        </w:tc>
        <w:tc>
          <w:tcPr>
            <w:tcW w:w="1989" w:type="dxa"/>
          </w:tcPr>
          <w:p w:rsidR="005721BB" w:rsidRPr="00675291" w:rsidRDefault="005721BB" w:rsidP="00EC44DA">
            <w:pPr>
              <w:rPr>
                <w:rFonts w:ascii="Arial" w:hAnsi="Arial" w:cs="Arial"/>
                <w:sz w:val="20"/>
                <w:szCs w:val="20"/>
              </w:rPr>
            </w:pPr>
            <w:r w:rsidRPr="00675291">
              <w:rPr>
                <w:rFonts w:ascii="Arial" w:hAnsi="Arial" w:cs="Arial"/>
                <w:sz w:val="20"/>
                <w:szCs w:val="20"/>
              </w:rPr>
              <w:t>Descida para a base da cachoeira apenas por rapel</w:t>
            </w:r>
          </w:p>
        </w:tc>
      </w:tr>
    </w:tbl>
    <w:p w:rsidR="005721BB" w:rsidRDefault="005721BB" w:rsidP="005721BB">
      <w:pPr>
        <w:spacing w:line="360" w:lineRule="auto"/>
        <w:ind w:firstLine="708"/>
      </w:pPr>
    </w:p>
    <w:p w:rsidR="005721BB" w:rsidRDefault="005721BB" w:rsidP="005721BB">
      <w:pPr>
        <w:jc w:val="center"/>
      </w:pPr>
      <w:r>
        <w:t xml:space="preserve">Fonte: Adaptado de MAGRO </w:t>
      </w:r>
      <w:r w:rsidRPr="00557E52">
        <w:t>e</w:t>
      </w:r>
      <w:r>
        <w:t xml:space="preserve"> FREIXÊDAS (1998).</w:t>
      </w:r>
    </w:p>
    <w:p w:rsidR="005721BB" w:rsidRDefault="005721BB" w:rsidP="005721BB">
      <w:pPr>
        <w:spacing w:line="360" w:lineRule="auto"/>
        <w:ind w:firstLine="708"/>
      </w:pPr>
    </w:p>
    <w:p w:rsidR="005721BB" w:rsidRDefault="005721BB" w:rsidP="005721BB">
      <w:pPr>
        <w:sectPr w:rsidR="005721BB" w:rsidSect="00EC44DA">
          <w:pgSz w:w="16838" w:h="11906" w:orient="landscape"/>
          <w:pgMar w:top="1701" w:right="1418" w:bottom="1701" w:left="1418" w:header="709" w:footer="709" w:gutter="0"/>
          <w:cols w:space="708"/>
          <w:docGrid w:linePitch="360"/>
        </w:sectPr>
      </w:pPr>
    </w:p>
    <w:p w:rsidR="005721BB" w:rsidRDefault="005721BB" w:rsidP="005721BB">
      <w:pPr>
        <w:pStyle w:val="Ttulo3"/>
        <w:rPr>
          <w:rFonts w:ascii="Times New Roman" w:hAnsi="Times New Roman"/>
          <w:sz w:val="24"/>
          <w:szCs w:val="24"/>
        </w:rPr>
      </w:pPr>
      <w:bookmarkStart w:id="29" w:name="_Toc520722727"/>
      <w:bookmarkStart w:id="30" w:name="_Toc2181675"/>
      <w:r w:rsidRPr="006F02EE">
        <w:rPr>
          <w:rFonts w:ascii="Times New Roman" w:hAnsi="Times New Roman"/>
          <w:sz w:val="24"/>
          <w:szCs w:val="24"/>
        </w:rPr>
        <w:lastRenderedPageBreak/>
        <w:t>5.2.1 Tema – Geodiversidade</w:t>
      </w:r>
      <w:bookmarkEnd w:id="29"/>
      <w:bookmarkEnd w:id="30"/>
    </w:p>
    <w:p w:rsidR="005721BB" w:rsidRDefault="005721BB" w:rsidP="005721BB"/>
    <w:p w:rsidR="005721BB" w:rsidRDefault="005721BB" w:rsidP="005721BB">
      <w:pPr>
        <w:spacing w:line="360" w:lineRule="auto"/>
        <w:ind w:firstLine="851"/>
        <w:jc w:val="both"/>
      </w:pPr>
      <w:r>
        <w:t>Para compreender o passado na Terra, os processos atuais e os futuros é que se estuda e conserva a Geodiversidade, termo que passou a evoluir a partir da Conferência das Nações Unidas sobre o Meio Ambiente e o Desenvolvimento, c</w:t>
      </w:r>
      <w:r w:rsidR="00857BD6">
        <w:t xml:space="preserve">onhecido como Rio-92 (MACHADO; </w:t>
      </w:r>
      <w:r w:rsidRPr="00F55216">
        <w:t>RUCHKYS, 2010).</w:t>
      </w:r>
      <w:r>
        <w:t xml:space="preserve"> </w:t>
      </w:r>
    </w:p>
    <w:p w:rsidR="005721BB" w:rsidRDefault="005721BB" w:rsidP="005721BB">
      <w:pPr>
        <w:spacing w:line="360" w:lineRule="auto"/>
        <w:ind w:firstLine="851"/>
        <w:jc w:val="both"/>
      </w:pPr>
      <w:r>
        <w:t xml:space="preserve">De acordo com Ruchkys (2007), uma das primeiras definições de turismo em sítios geológicos, o Geoturismo, segmentação crescente da atividade turística praticada em áreas naturais, é uma ferramenta importante para promover a conservação e o desenvolvimento das ciências da Terra. </w:t>
      </w:r>
    </w:p>
    <w:p w:rsidR="005721BB" w:rsidRDefault="005721BB" w:rsidP="005721BB">
      <w:pPr>
        <w:spacing w:line="360" w:lineRule="auto"/>
        <w:ind w:firstLine="851"/>
        <w:jc w:val="both"/>
      </w:pPr>
      <w:r>
        <w:t xml:space="preserve">É muito comum se escolher um atrativo pelo apelo estético (BUCKLEY, 2006), entretanto, muitos desses como, por exemplo, os do PNMA são escolhidos devido a elementos da Geodiversidade, como quedas de água, cavernas e montanhas, destacando-se para a preservação desses recursos naturais. </w:t>
      </w:r>
    </w:p>
    <w:p w:rsidR="005721BB" w:rsidRDefault="005721BB" w:rsidP="005721BB">
      <w:pPr>
        <w:spacing w:line="360" w:lineRule="auto"/>
        <w:ind w:firstLine="851"/>
        <w:jc w:val="both"/>
      </w:pPr>
      <w:r w:rsidRPr="004111B5">
        <w:t>A região do parque está inserida no Quadrilátero Ferrífero</w:t>
      </w:r>
      <w:r>
        <w:t xml:space="preserve"> (QF)</w:t>
      </w:r>
      <w:r w:rsidRPr="004111B5">
        <w:rPr>
          <w:rStyle w:val="Refdenotaderodap"/>
        </w:rPr>
        <w:footnoteReference w:id="7"/>
      </w:r>
      <w:r>
        <w:t xml:space="preserve">que se destaca no contexto nacional e internacional por sua grande produção mineral, em especial o ouro e o ferro (MARENT </w:t>
      </w:r>
      <w:r w:rsidRPr="00557E52">
        <w:rPr>
          <w:i/>
        </w:rPr>
        <w:t>et al</w:t>
      </w:r>
      <w:r w:rsidRPr="00557E52">
        <w:t>.,</w:t>
      </w:r>
      <w:r>
        <w:t xml:space="preserve"> 2011). </w:t>
      </w:r>
    </w:p>
    <w:p w:rsidR="005721BB" w:rsidRDefault="005721BB" w:rsidP="005721BB">
      <w:pPr>
        <w:spacing w:line="360" w:lineRule="auto"/>
        <w:ind w:firstLine="851"/>
        <w:jc w:val="both"/>
      </w:pPr>
      <w:r>
        <w:t xml:space="preserve">Em consequência da peculiaridade do solo que é rico em minério de alumínio, a bauxita, parte da área foi mineirada nos anos 60 contribuindo para a degradação da mesma. Outra forma de degradação visível é o turismo de aventura praticado na região do PNMA; mesmo a nova gestão regularizando todas as atividades, a unidade sofreu com degradações realizadas por atividades de escaladas e rapel que utilizam, especificamente, os afloramentos rochosos.  Como a unidade contém grande diversidade de rochas e, no PM, é salientado o alto potencial de exploração turística do local, assim como já acontece, (OURO PRETO, 2017) é importante que esse potencial seja usado de forma correta, monitorando e elaborando ações que minimizem os impactos causados pela visitação. </w:t>
      </w:r>
    </w:p>
    <w:p w:rsidR="005721BB" w:rsidRDefault="005721BB" w:rsidP="005721BB">
      <w:pPr>
        <w:spacing w:line="360" w:lineRule="auto"/>
        <w:ind w:firstLine="851"/>
        <w:jc w:val="both"/>
      </w:pPr>
      <w:r>
        <w:t xml:space="preserve">Esse tema foi abordado em 11 pontos em campo, a saber, 1, 2, 4, 7, 13, 4, 22, 23, 25, 26 e 29. De todos os pontos analisados, ressalta-se afloramento rochoso no </w:t>
      </w:r>
      <w:r>
        <w:lastRenderedPageBreak/>
        <w:t>corredor da trilha (FIGURA 10. A), a paisagem que é a visão para o “paredão” do mirante do parque (FIGURA 10. B</w:t>
      </w:r>
      <w:r w:rsidRPr="00A749E0">
        <w:t>),</w:t>
      </w:r>
      <w:r>
        <w:t xml:space="preserve"> e a cabeceira da trilha onde se formam pequenos poços para banho (FIGURA 10. C) e área de contemplação da natureza sobre o afloramento.  </w:t>
      </w:r>
    </w:p>
    <w:p w:rsidR="005721BB" w:rsidRDefault="005721BB" w:rsidP="005721BB">
      <w:pPr>
        <w:spacing w:line="360" w:lineRule="auto"/>
        <w:ind w:firstLine="851"/>
        <w:jc w:val="both"/>
      </w:pPr>
      <w:r>
        <w:t xml:space="preserve">Considerando a beleza cênica das características visíveis na trilha e devido a sua relação cachoeira/afloramento/paisagem, é importante salientar a ampliação da concepção da natureza, estimulando a reflexão do visitante referente à Geodiversidade como um elemento </w:t>
      </w:r>
      <w:r w:rsidRPr="00557E52">
        <w:t>tão importante</w:t>
      </w:r>
      <w:r>
        <w:t xml:space="preserve"> quanto </w:t>
      </w:r>
      <w:r w:rsidRPr="00557E52">
        <w:t>a</w:t>
      </w:r>
      <w:r>
        <w:t xml:space="preserve"> Biodiversidade (LOBO </w:t>
      </w:r>
      <w:r w:rsidRPr="00CC0DD1">
        <w:rPr>
          <w:i/>
        </w:rPr>
        <w:t xml:space="preserve"> et al</w:t>
      </w:r>
      <w:r>
        <w:t xml:space="preserve">, 2012). </w:t>
      </w:r>
    </w:p>
    <w:p w:rsidR="005721BB" w:rsidRDefault="005721BB" w:rsidP="005721BB"/>
    <w:p w:rsidR="005721BB" w:rsidRPr="00F42F67" w:rsidRDefault="005721BB" w:rsidP="005721BB">
      <w:pPr>
        <w:pStyle w:val="Legenda"/>
        <w:keepNext/>
        <w:jc w:val="center"/>
        <w:rPr>
          <w:b w:val="0"/>
          <w:sz w:val="24"/>
          <w:szCs w:val="24"/>
        </w:rPr>
      </w:pPr>
      <w:bookmarkStart w:id="31" w:name="_Toc2181268"/>
      <w:r w:rsidRPr="00F42F67">
        <w:rPr>
          <w:b w:val="0"/>
          <w:sz w:val="24"/>
          <w:szCs w:val="24"/>
        </w:rPr>
        <w:t xml:space="preserve">Figura </w:t>
      </w:r>
      <w:r w:rsidRPr="00F42F67">
        <w:rPr>
          <w:b w:val="0"/>
          <w:sz w:val="24"/>
          <w:szCs w:val="24"/>
        </w:rPr>
        <w:fldChar w:fldCharType="begin"/>
      </w:r>
      <w:r w:rsidRPr="00F42F67">
        <w:rPr>
          <w:b w:val="0"/>
          <w:sz w:val="24"/>
          <w:szCs w:val="24"/>
        </w:rPr>
        <w:instrText xml:space="preserve"> SEQ Figura \* ARABIC </w:instrText>
      </w:r>
      <w:r w:rsidRPr="00F42F67">
        <w:rPr>
          <w:b w:val="0"/>
          <w:sz w:val="24"/>
          <w:szCs w:val="24"/>
        </w:rPr>
        <w:fldChar w:fldCharType="separate"/>
      </w:r>
      <w:r w:rsidR="00AE0110">
        <w:rPr>
          <w:b w:val="0"/>
          <w:noProof/>
          <w:sz w:val="24"/>
          <w:szCs w:val="24"/>
        </w:rPr>
        <w:t>6</w:t>
      </w:r>
      <w:r w:rsidRPr="00F42F67">
        <w:rPr>
          <w:b w:val="0"/>
          <w:sz w:val="24"/>
          <w:szCs w:val="24"/>
        </w:rPr>
        <w:fldChar w:fldCharType="end"/>
      </w:r>
      <w:r w:rsidRPr="00F42F67">
        <w:rPr>
          <w:b w:val="0"/>
          <w:sz w:val="24"/>
          <w:szCs w:val="24"/>
        </w:rPr>
        <w:t xml:space="preserve"> - A) "Escadão" de rocha necessário </w:t>
      </w:r>
      <w:r w:rsidRPr="001E3E98">
        <w:rPr>
          <w:b w:val="0"/>
          <w:sz w:val="24"/>
          <w:szCs w:val="24"/>
        </w:rPr>
        <w:t>a</w:t>
      </w:r>
      <w:r w:rsidRPr="00F42F67">
        <w:rPr>
          <w:b w:val="0"/>
          <w:sz w:val="24"/>
          <w:szCs w:val="24"/>
        </w:rPr>
        <w:t xml:space="preserve"> descida para continuar a trilha; B) Visão para o "paredão" do mirante do parque; C) Cabeceira da Cachoeira Véu Das Noivas, local de banho dos visitantes.</w:t>
      </w:r>
      <w:bookmarkEnd w:id="31"/>
    </w:p>
    <w:p w:rsidR="005721BB" w:rsidRDefault="008206CF" w:rsidP="005721BB">
      <w:r w:rsidRPr="00033376">
        <w:rPr>
          <w:noProof/>
        </w:rPr>
        <w:drawing>
          <wp:inline distT="0" distB="0" distL="0" distR="0">
            <wp:extent cx="5509260" cy="3718560"/>
            <wp:effectExtent l="0" t="0" r="0" b="0"/>
            <wp:docPr id="7" name="Imagem 4" descr="geoconserv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geoconservaçã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9260" cy="3718560"/>
                    </a:xfrm>
                    <a:prstGeom prst="rect">
                      <a:avLst/>
                    </a:prstGeom>
                    <a:noFill/>
                    <a:ln>
                      <a:noFill/>
                    </a:ln>
                  </pic:spPr>
                </pic:pic>
              </a:graphicData>
            </a:graphic>
          </wp:inline>
        </w:drawing>
      </w:r>
    </w:p>
    <w:p w:rsidR="005721BB" w:rsidRDefault="005721BB" w:rsidP="005721BB">
      <w:pPr>
        <w:jc w:val="center"/>
      </w:pPr>
      <w:r>
        <w:t>Fonte: acervo da autora.</w:t>
      </w:r>
    </w:p>
    <w:p w:rsidR="005721BB" w:rsidRDefault="005721BB" w:rsidP="005721BB"/>
    <w:p w:rsidR="005721BB" w:rsidRPr="006F02EE" w:rsidRDefault="005721BB" w:rsidP="005721BB">
      <w:pPr>
        <w:pStyle w:val="Ttulo3"/>
        <w:rPr>
          <w:rFonts w:ascii="Times New Roman" w:hAnsi="Times New Roman"/>
          <w:sz w:val="24"/>
          <w:szCs w:val="24"/>
        </w:rPr>
      </w:pPr>
      <w:bookmarkStart w:id="32" w:name="_Toc520722728"/>
      <w:bookmarkStart w:id="33" w:name="_Toc2181676"/>
      <w:r w:rsidRPr="006F02EE">
        <w:rPr>
          <w:rFonts w:ascii="Times New Roman" w:hAnsi="Times New Roman"/>
          <w:sz w:val="24"/>
          <w:szCs w:val="24"/>
        </w:rPr>
        <w:t>5.2.2 Tema – Biodiversidade</w:t>
      </w:r>
      <w:bookmarkEnd w:id="32"/>
      <w:bookmarkEnd w:id="33"/>
    </w:p>
    <w:p w:rsidR="005721BB" w:rsidRPr="00D97C7A" w:rsidRDefault="005721BB" w:rsidP="005721BB">
      <w:pPr>
        <w:spacing w:line="360" w:lineRule="auto"/>
        <w:jc w:val="both"/>
        <w:rPr>
          <w:b/>
        </w:rPr>
      </w:pPr>
    </w:p>
    <w:p w:rsidR="005721BB" w:rsidRDefault="005721BB" w:rsidP="005721BB">
      <w:pPr>
        <w:spacing w:line="360" w:lineRule="auto"/>
        <w:ind w:firstLine="851"/>
        <w:jc w:val="both"/>
      </w:pPr>
      <w:r>
        <w:t xml:space="preserve">O termo biodiversidade descreve a riqueza e a variedade do mundo natural. É a matéria prima industrial consumida pelo ser humano, sendo assim a sua manutenção um dos objetivos mais importantes da conservação (MMA, 2000). </w:t>
      </w:r>
    </w:p>
    <w:p w:rsidR="005721BB" w:rsidRDefault="005721BB" w:rsidP="005721BB">
      <w:pPr>
        <w:spacing w:line="360" w:lineRule="auto"/>
        <w:ind w:firstLine="851"/>
        <w:jc w:val="both"/>
      </w:pPr>
      <w:r>
        <w:t xml:space="preserve">A sociedade moderna desperdiça grande quantidade de recursos naturais, como a elevada produção de bens que são desperdiçados posteriormente, a poluição, a </w:t>
      </w:r>
      <w:r>
        <w:lastRenderedPageBreak/>
        <w:t xml:space="preserve">extinção de animais para meios farmacêuticos, as águas, introdução indevida de espécies, tanto animal como vegetal em diferentes ecossistemas, etc (WWF, s/n.). </w:t>
      </w:r>
    </w:p>
    <w:p w:rsidR="005721BB" w:rsidRDefault="005721BB" w:rsidP="005721BB">
      <w:pPr>
        <w:spacing w:line="360" w:lineRule="auto"/>
        <w:ind w:firstLine="851"/>
        <w:jc w:val="both"/>
      </w:pPr>
      <w:r>
        <w:t>Este tema, que compreende toda a variedade de forma de vidas existentes na Terra, pode ser interpretado, na trilha, em suas diversas características. Nos pontos 21 e 22 tem-se a paisagem da serra de Ouro Preto, também, a visão panorâmica do parque (FIGURA 11) que tem sua característica o bioma de Mata Atlântica, e o ponto 24 da trilha, que inicia a transição para o mesmo bioma.</w:t>
      </w:r>
    </w:p>
    <w:p w:rsidR="005721BB" w:rsidRPr="00F42F67" w:rsidRDefault="005721BB" w:rsidP="005721BB">
      <w:pPr>
        <w:spacing w:line="360" w:lineRule="auto"/>
        <w:jc w:val="center"/>
      </w:pPr>
    </w:p>
    <w:p w:rsidR="005721BB" w:rsidRDefault="005721BB" w:rsidP="005721BB">
      <w:pPr>
        <w:pStyle w:val="Legenda"/>
        <w:keepNext/>
        <w:jc w:val="center"/>
        <w:rPr>
          <w:b w:val="0"/>
          <w:sz w:val="24"/>
          <w:szCs w:val="24"/>
        </w:rPr>
      </w:pPr>
      <w:bookmarkStart w:id="34" w:name="_Toc2181269"/>
      <w:r w:rsidRPr="00F42F67">
        <w:rPr>
          <w:b w:val="0"/>
          <w:sz w:val="24"/>
          <w:szCs w:val="24"/>
        </w:rPr>
        <w:t xml:space="preserve">Figura </w:t>
      </w:r>
      <w:r w:rsidRPr="00F42F67">
        <w:rPr>
          <w:b w:val="0"/>
          <w:sz w:val="24"/>
          <w:szCs w:val="24"/>
        </w:rPr>
        <w:fldChar w:fldCharType="begin"/>
      </w:r>
      <w:r w:rsidRPr="00F42F67">
        <w:rPr>
          <w:b w:val="0"/>
          <w:sz w:val="24"/>
          <w:szCs w:val="24"/>
        </w:rPr>
        <w:instrText xml:space="preserve"> SEQ Figura \* ARABIC </w:instrText>
      </w:r>
      <w:r w:rsidRPr="00F42F67">
        <w:rPr>
          <w:b w:val="0"/>
          <w:sz w:val="24"/>
          <w:szCs w:val="24"/>
        </w:rPr>
        <w:fldChar w:fldCharType="separate"/>
      </w:r>
      <w:r w:rsidR="00AE0110">
        <w:rPr>
          <w:b w:val="0"/>
          <w:noProof/>
          <w:sz w:val="24"/>
          <w:szCs w:val="24"/>
        </w:rPr>
        <w:t>7</w:t>
      </w:r>
      <w:r w:rsidRPr="00F42F67">
        <w:rPr>
          <w:b w:val="0"/>
          <w:sz w:val="24"/>
          <w:szCs w:val="24"/>
        </w:rPr>
        <w:fldChar w:fldCharType="end"/>
      </w:r>
      <w:r w:rsidRPr="00F42F67">
        <w:rPr>
          <w:b w:val="0"/>
          <w:sz w:val="24"/>
          <w:szCs w:val="24"/>
        </w:rPr>
        <w:t xml:space="preserve"> - Vista para a serra de Ouro Preto, visão 360° e início da descida pelo “escadão” de afloramento rochoso</w:t>
      </w:r>
      <w:r>
        <w:rPr>
          <w:b w:val="0"/>
          <w:sz w:val="24"/>
          <w:szCs w:val="24"/>
        </w:rPr>
        <w:t>.</w:t>
      </w:r>
      <w:bookmarkEnd w:id="34"/>
      <w:r>
        <w:rPr>
          <w:b w:val="0"/>
          <w:sz w:val="24"/>
          <w:szCs w:val="24"/>
        </w:rPr>
        <w:t xml:space="preserve"> </w:t>
      </w:r>
    </w:p>
    <w:p w:rsidR="005721BB" w:rsidRPr="00F42F67" w:rsidRDefault="005721BB" w:rsidP="005721BB"/>
    <w:p w:rsidR="005721BB" w:rsidRDefault="008206CF" w:rsidP="005721BB">
      <w:pPr>
        <w:spacing w:line="360" w:lineRule="auto"/>
        <w:jc w:val="center"/>
      </w:pPr>
      <w:r w:rsidRPr="00033376">
        <w:rPr>
          <w:noProof/>
        </w:rPr>
        <w:drawing>
          <wp:inline distT="0" distB="0" distL="0" distR="0">
            <wp:extent cx="5753100" cy="3238500"/>
            <wp:effectExtent l="0" t="0" r="0" b="0"/>
            <wp:docPr id="8" name="Imagem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rsidR="005721BB" w:rsidRDefault="005721BB" w:rsidP="005721BB">
      <w:pPr>
        <w:spacing w:line="360" w:lineRule="auto"/>
        <w:jc w:val="center"/>
      </w:pPr>
      <w:r>
        <w:t>Fonte: acervo da autora.</w:t>
      </w:r>
    </w:p>
    <w:p w:rsidR="005721BB" w:rsidRDefault="005721BB" w:rsidP="005721BB">
      <w:pPr>
        <w:spacing w:line="360" w:lineRule="auto"/>
        <w:jc w:val="both"/>
      </w:pPr>
    </w:p>
    <w:p w:rsidR="005721BB" w:rsidRDefault="005721BB" w:rsidP="005721BB">
      <w:pPr>
        <w:spacing w:line="360" w:lineRule="auto"/>
        <w:ind w:firstLine="851"/>
        <w:jc w:val="both"/>
      </w:pPr>
      <w:r>
        <w:t xml:space="preserve">Já nos pontos 8, 9, 10, 11 e 12, encontra-se a vegetação característica de campo rupestre. É possível </w:t>
      </w:r>
      <w:r w:rsidRPr="00557E52">
        <w:t>ver</w:t>
      </w:r>
      <w:r>
        <w:t xml:space="preserve"> na cabeceira da cachoeira exemplares de “Canela de Ema” (</w:t>
      </w:r>
      <w:r w:rsidRPr="00FC3495">
        <w:rPr>
          <w:i/>
        </w:rPr>
        <w:t>Vellozia</w:t>
      </w:r>
      <w:r>
        <w:rPr>
          <w:i/>
        </w:rPr>
        <w:t xml:space="preserve"> S</w:t>
      </w:r>
      <w:r w:rsidRPr="00FC3495">
        <w:rPr>
          <w:i/>
        </w:rPr>
        <w:t>quamata</w:t>
      </w:r>
      <w:r>
        <w:t>) (FIGURA 12), arbusto considerado como espécie em</w:t>
      </w:r>
      <w:r>
        <w:br/>
        <w:t>extinção em vários locais do Brasil. A área do parque está localizada em uma região de importância biológica para a fauna classificada como especial</w:t>
      </w:r>
      <w:r>
        <w:rPr>
          <w:rStyle w:val="Refdenotaderodap"/>
        </w:rPr>
        <w:footnoteReference w:id="8"/>
      </w:r>
      <w:r>
        <w:t xml:space="preserve"> e flora como importância </w:t>
      </w:r>
      <w:r>
        <w:lastRenderedPageBreak/>
        <w:t>biológica alta</w:t>
      </w:r>
      <w:r>
        <w:rPr>
          <w:rStyle w:val="Refdenotaderodap"/>
        </w:rPr>
        <w:footnoteReference w:id="9"/>
      </w:r>
      <w:r>
        <w:t>. Assim se afirma a importância de um bom planejamento, da interpretação desse ambiente, para que o visitante desperte a sensibilização perante a sua posição no mundo e os recursos naturais utilizados no seu dia a dia.</w:t>
      </w:r>
    </w:p>
    <w:p w:rsidR="005721BB" w:rsidRPr="00F42F67" w:rsidRDefault="005721BB" w:rsidP="005721BB">
      <w:pPr>
        <w:pStyle w:val="Legenda"/>
        <w:keepNext/>
        <w:jc w:val="center"/>
        <w:rPr>
          <w:b w:val="0"/>
          <w:sz w:val="24"/>
          <w:szCs w:val="24"/>
        </w:rPr>
      </w:pPr>
    </w:p>
    <w:p w:rsidR="005721BB" w:rsidRDefault="005721BB" w:rsidP="005721BB">
      <w:pPr>
        <w:pStyle w:val="Legenda"/>
        <w:keepNext/>
        <w:jc w:val="center"/>
        <w:rPr>
          <w:b w:val="0"/>
          <w:sz w:val="24"/>
          <w:szCs w:val="24"/>
        </w:rPr>
      </w:pPr>
      <w:bookmarkStart w:id="35" w:name="_Toc2181270"/>
      <w:r w:rsidRPr="00F42F67">
        <w:rPr>
          <w:b w:val="0"/>
          <w:sz w:val="24"/>
          <w:szCs w:val="24"/>
        </w:rPr>
        <w:t xml:space="preserve">Figura </w:t>
      </w:r>
      <w:r w:rsidRPr="00F42F67">
        <w:rPr>
          <w:b w:val="0"/>
          <w:sz w:val="24"/>
          <w:szCs w:val="24"/>
        </w:rPr>
        <w:fldChar w:fldCharType="begin"/>
      </w:r>
      <w:r w:rsidRPr="00F42F67">
        <w:rPr>
          <w:b w:val="0"/>
          <w:sz w:val="24"/>
          <w:szCs w:val="24"/>
        </w:rPr>
        <w:instrText xml:space="preserve"> SEQ Figura \* ARABIC </w:instrText>
      </w:r>
      <w:r w:rsidRPr="00F42F67">
        <w:rPr>
          <w:b w:val="0"/>
          <w:sz w:val="24"/>
          <w:szCs w:val="24"/>
        </w:rPr>
        <w:fldChar w:fldCharType="separate"/>
      </w:r>
      <w:r w:rsidR="00AE0110">
        <w:rPr>
          <w:b w:val="0"/>
          <w:noProof/>
          <w:sz w:val="24"/>
          <w:szCs w:val="24"/>
        </w:rPr>
        <w:t>8</w:t>
      </w:r>
      <w:r w:rsidRPr="00F42F67">
        <w:rPr>
          <w:b w:val="0"/>
          <w:sz w:val="24"/>
          <w:szCs w:val="24"/>
        </w:rPr>
        <w:fldChar w:fldCharType="end"/>
      </w:r>
      <w:r w:rsidRPr="00F42F67">
        <w:rPr>
          <w:b w:val="0"/>
          <w:sz w:val="24"/>
          <w:szCs w:val="24"/>
        </w:rPr>
        <w:t xml:space="preserve"> - Espécie “canela de ema” (</w:t>
      </w:r>
      <w:r w:rsidRPr="007700CC">
        <w:rPr>
          <w:b w:val="0"/>
          <w:i/>
          <w:sz w:val="24"/>
          <w:szCs w:val="24"/>
        </w:rPr>
        <w:t>Vellozia squamata</w:t>
      </w:r>
      <w:r w:rsidRPr="00F42F67">
        <w:rPr>
          <w:b w:val="0"/>
          <w:sz w:val="24"/>
          <w:szCs w:val="24"/>
        </w:rPr>
        <w:t>) encontrada na cabeceira da cachoeira.</w:t>
      </w:r>
      <w:bookmarkEnd w:id="35"/>
    </w:p>
    <w:p w:rsidR="005721BB" w:rsidRPr="00F42F67" w:rsidRDefault="005721BB" w:rsidP="005721BB"/>
    <w:p w:rsidR="005721BB" w:rsidRDefault="008206CF" w:rsidP="005721BB">
      <w:pPr>
        <w:spacing w:line="360" w:lineRule="auto"/>
        <w:jc w:val="center"/>
      </w:pPr>
      <w:r w:rsidRPr="00033376">
        <w:rPr>
          <w:noProof/>
        </w:rPr>
        <w:drawing>
          <wp:inline distT="0" distB="0" distL="0" distR="0">
            <wp:extent cx="5745480" cy="3230880"/>
            <wp:effectExtent l="0" t="0" r="0" b="0"/>
            <wp:docPr id="9" name="Imagem 5" descr="IMG_20170725_09394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MG_20170725_093945128"/>
                    <pic:cNvPicPr>
                      <a:picLocks noChangeAspect="1" noChangeArrowheads="1"/>
                    </pic:cNvPicPr>
                  </pic:nvPicPr>
                  <pic:blipFill>
                    <a:blip r:embed="rId30">
                      <a:lum contrast="20000"/>
                      <a:extLst>
                        <a:ext uri="{28A0092B-C50C-407E-A947-70E740481C1C}">
                          <a14:useLocalDpi xmlns:a14="http://schemas.microsoft.com/office/drawing/2010/main" val="0"/>
                        </a:ext>
                      </a:extLst>
                    </a:blip>
                    <a:srcRect/>
                    <a:stretch>
                      <a:fillRect/>
                    </a:stretch>
                  </pic:blipFill>
                  <pic:spPr bwMode="auto">
                    <a:xfrm>
                      <a:off x="0" y="0"/>
                      <a:ext cx="5745480" cy="3230880"/>
                    </a:xfrm>
                    <a:prstGeom prst="rect">
                      <a:avLst/>
                    </a:prstGeom>
                    <a:noFill/>
                    <a:ln>
                      <a:noFill/>
                    </a:ln>
                  </pic:spPr>
                </pic:pic>
              </a:graphicData>
            </a:graphic>
          </wp:inline>
        </w:drawing>
      </w:r>
      <w:r w:rsidR="005721BB">
        <w:t>Fonte: acervo da autora.</w:t>
      </w:r>
    </w:p>
    <w:p w:rsidR="005721BB" w:rsidRDefault="005721BB" w:rsidP="005721BB"/>
    <w:p w:rsidR="005721BB" w:rsidRPr="006F02EE" w:rsidRDefault="005721BB" w:rsidP="005721BB">
      <w:pPr>
        <w:pStyle w:val="Ttulo3"/>
        <w:rPr>
          <w:rFonts w:ascii="Times New Roman" w:hAnsi="Times New Roman"/>
          <w:sz w:val="24"/>
          <w:szCs w:val="24"/>
        </w:rPr>
      </w:pPr>
      <w:bookmarkStart w:id="36" w:name="_Toc520722729"/>
      <w:bookmarkStart w:id="37" w:name="_Toc2181677"/>
      <w:r w:rsidRPr="006F02EE">
        <w:rPr>
          <w:rFonts w:ascii="Times New Roman" w:hAnsi="Times New Roman"/>
          <w:sz w:val="24"/>
          <w:szCs w:val="24"/>
        </w:rPr>
        <w:t>5.2.3 Tema – Água</w:t>
      </w:r>
      <w:bookmarkEnd w:id="36"/>
      <w:bookmarkEnd w:id="37"/>
    </w:p>
    <w:p w:rsidR="005721BB" w:rsidRDefault="005721BB" w:rsidP="005721BB">
      <w:pPr>
        <w:spacing w:line="360" w:lineRule="auto"/>
        <w:ind w:firstLine="851"/>
        <w:jc w:val="both"/>
        <w:rPr>
          <w:i/>
        </w:rPr>
      </w:pPr>
    </w:p>
    <w:p w:rsidR="005721BB" w:rsidRDefault="005721BB" w:rsidP="005721BB">
      <w:pPr>
        <w:spacing w:line="360" w:lineRule="auto"/>
        <w:ind w:firstLine="851"/>
        <w:jc w:val="both"/>
      </w:pPr>
      <w:r>
        <w:t xml:space="preserve">Um dos objetivos da criação do PNMA é assegurar a qualidade da água de uma das nascentes do Rio das Velhas. A bacia </w:t>
      </w:r>
      <w:r w:rsidRPr="00455215">
        <w:t xml:space="preserve">está inserida em </w:t>
      </w:r>
      <w:r w:rsidRPr="00557E52">
        <w:t>sua</w:t>
      </w:r>
      <w:r w:rsidRPr="00455215">
        <w:t xml:space="preserve"> totalidade no estado de Minas Ger</w:t>
      </w:r>
      <w:r>
        <w:t xml:space="preserve">ais, passando por 51 municípios </w:t>
      </w:r>
      <w:r w:rsidRPr="00455215">
        <w:t>(CAMARGOS, 2005).</w:t>
      </w:r>
    </w:p>
    <w:p w:rsidR="005721BB" w:rsidRDefault="005721BB" w:rsidP="005721BB">
      <w:pPr>
        <w:spacing w:line="360" w:lineRule="auto"/>
        <w:ind w:firstLine="851"/>
        <w:jc w:val="both"/>
      </w:pPr>
      <w:r>
        <w:t>Desde a chegada dos Bandeirantes o rio sofre degradações, devido à grande exploração de ouro e de pedras preciosas, além da mineração, agropecuária e a urbanização (OURO PRETO, 2017).</w:t>
      </w:r>
    </w:p>
    <w:p w:rsidR="005721BB" w:rsidRDefault="005721BB" w:rsidP="005721BB">
      <w:pPr>
        <w:spacing w:line="360" w:lineRule="auto"/>
        <w:ind w:firstLine="851"/>
        <w:jc w:val="both"/>
      </w:pPr>
      <w:r>
        <w:t xml:space="preserve">“A região de Ouro Preto, pode ser considerada um berçário de fontes de águas” </w:t>
      </w:r>
      <w:r w:rsidRPr="006C76C0">
        <w:t>(COSTA, p. 94, 2015),</w:t>
      </w:r>
      <w:r>
        <w:t xml:space="preserve"> nas suas serras elevadas nascem as águas da bacia hidrográfica </w:t>
      </w:r>
      <w:r>
        <w:lastRenderedPageBreak/>
        <w:t>do Rio das Velhas que deságua no rio São Francisco, e a bacia do Rio do Carmo que deságua no Rio Doce (OURO PRETO, 2017).</w:t>
      </w:r>
    </w:p>
    <w:p w:rsidR="005721BB" w:rsidRDefault="005721BB" w:rsidP="005721BB">
      <w:pPr>
        <w:spacing w:line="360" w:lineRule="auto"/>
        <w:ind w:firstLine="851"/>
        <w:jc w:val="both"/>
      </w:pPr>
      <w:r>
        <w:t xml:space="preserve">A água é de grande importância para a manutenção de vida no planeta, falar sobre ela é </w:t>
      </w:r>
      <w:r w:rsidRPr="00E606C8">
        <w:t>explanar</w:t>
      </w:r>
      <w:r>
        <w:t xml:space="preserve"> sobre a sobrevivência da espécie humana, da conservação e do equilíbrio da biodiversidade e todas as suas relações de dependência (BACCI, 2008).</w:t>
      </w:r>
    </w:p>
    <w:p w:rsidR="005721BB" w:rsidRDefault="005721BB" w:rsidP="005721BB">
      <w:pPr>
        <w:spacing w:line="360" w:lineRule="auto"/>
        <w:ind w:firstLine="851"/>
        <w:jc w:val="both"/>
      </w:pPr>
      <w:r w:rsidRPr="001E6B95">
        <w:t>Sendo ela a</w:t>
      </w:r>
      <w:r>
        <w:t xml:space="preserve"> base do ciclo da vida é importante incentivar aos visitantes a refletirem sobre suas atitudes em relação ao desperdício de água em seu cotidiano. Os pontos em destaque do tema são: 5, 33, 41, 44 e 46. A trilha, logo no seu início, dispõe de pequenas quedas d’água sobre afloramentos rochosos formando piscinas naturais </w:t>
      </w:r>
      <w:r w:rsidRPr="00A749E0">
        <w:t>(FIGURA</w:t>
      </w:r>
      <w:r>
        <w:t xml:space="preserve"> 13</w:t>
      </w:r>
      <w:r w:rsidRPr="00A749E0">
        <w:t>),</w:t>
      </w:r>
      <w:r>
        <w:t xml:space="preserve"> muito utilizadas por crianças, uma vez que as cachoeiras disponíveis na unidade requerem a caminhada até o seu acesso, sendo assim o atrativo mais acessivo </w:t>
      </w:r>
      <w:r w:rsidRPr="00557E52">
        <w:t>para</w:t>
      </w:r>
      <w:r>
        <w:t xml:space="preserve"> elas.</w:t>
      </w:r>
    </w:p>
    <w:p w:rsidR="005721BB" w:rsidRDefault="005721BB" w:rsidP="005721BB"/>
    <w:p w:rsidR="005721BB" w:rsidRDefault="005721BB" w:rsidP="005721BB">
      <w:pPr>
        <w:pStyle w:val="Legenda"/>
        <w:keepNext/>
        <w:jc w:val="center"/>
        <w:rPr>
          <w:b w:val="0"/>
          <w:sz w:val="24"/>
          <w:szCs w:val="24"/>
        </w:rPr>
      </w:pPr>
      <w:bookmarkStart w:id="38" w:name="_Toc2181271"/>
      <w:r w:rsidRPr="007700CC">
        <w:rPr>
          <w:b w:val="0"/>
          <w:sz w:val="24"/>
          <w:szCs w:val="24"/>
        </w:rPr>
        <w:t xml:space="preserve">Figura </w:t>
      </w:r>
      <w:r w:rsidRPr="007700CC">
        <w:rPr>
          <w:b w:val="0"/>
          <w:sz w:val="24"/>
          <w:szCs w:val="24"/>
        </w:rPr>
        <w:fldChar w:fldCharType="begin"/>
      </w:r>
      <w:r w:rsidRPr="007700CC">
        <w:rPr>
          <w:b w:val="0"/>
          <w:sz w:val="24"/>
          <w:szCs w:val="24"/>
        </w:rPr>
        <w:instrText xml:space="preserve"> SEQ Figura \* ARABIC </w:instrText>
      </w:r>
      <w:r w:rsidRPr="007700CC">
        <w:rPr>
          <w:b w:val="0"/>
          <w:sz w:val="24"/>
          <w:szCs w:val="24"/>
        </w:rPr>
        <w:fldChar w:fldCharType="separate"/>
      </w:r>
      <w:r w:rsidR="00AE0110">
        <w:rPr>
          <w:b w:val="0"/>
          <w:noProof/>
          <w:sz w:val="24"/>
          <w:szCs w:val="24"/>
        </w:rPr>
        <w:t>9</w:t>
      </w:r>
      <w:r w:rsidRPr="007700CC">
        <w:rPr>
          <w:b w:val="0"/>
          <w:sz w:val="24"/>
          <w:szCs w:val="24"/>
        </w:rPr>
        <w:fldChar w:fldCharType="end"/>
      </w:r>
      <w:r w:rsidRPr="007700CC">
        <w:rPr>
          <w:b w:val="0"/>
          <w:sz w:val="24"/>
          <w:szCs w:val="24"/>
        </w:rPr>
        <w:t xml:space="preserve"> - Piscinas naturais de uso recreativo.</w:t>
      </w:r>
      <w:bookmarkEnd w:id="38"/>
    </w:p>
    <w:p w:rsidR="005721BB" w:rsidRPr="007700CC" w:rsidRDefault="005721BB" w:rsidP="005721BB"/>
    <w:p w:rsidR="005721BB" w:rsidRDefault="008206CF" w:rsidP="005721BB">
      <w:r w:rsidRPr="00033376">
        <w:rPr>
          <w:noProof/>
        </w:rPr>
        <w:drawing>
          <wp:inline distT="0" distB="0" distL="0" distR="0">
            <wp:extent cx="5234940" cy="3924300"/>
            <wp:effectExtent l="0" t="0" r="0" b="0"/>
            <wp:docPr id="10" name="Imagem 7" descr="DSCF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SCF1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4940" cy="3924300"/>
                    </a:xfrm>
                    <a:prstGeom prst="rect">
                      <a:avLst/>
                    </a:prstGeom>
                    <a:noFill/>
                    <a:ln>
                      <a:noFill/>
                    </a:ln>
                  </pic:spPr>
                </pic:pic>
              </a:graphicData>
            </a:graphic>
          </wp:inline>
        </w:drawing>
      </w:r>
    </w:p>
    <w:p w:rsidR="005721BB" w:rsidRDefault="005721BB" w:rsidP="005721BB">
      <w:pPr>
        <w:jc w:val="center"/>
      </w:pPr>
      <w:r>
        <w:t>Fonte: acervo da autora.</w:t>
      </w:r>
    </w:p>
    <w:p w:rsidR="005721BB" w:rsidRDefault="005721BB" w:rsidP="005721BB">
      <w:pPr>
        <w:spacing w:line="360" w:lineRule="auto"/>
        <w:ind w:firstLine="851"/>
        <w:jc w:val="both"/>
      </w:pPr>
    </w:p>
    <w:p w:rsidR="005721BB" w:rsidRDefault="005721BB" w:rsidP="005721BB">
      <w:pPr>
        <w:spacing w:line="360" w:lineRule="auto"/>
        <w:ind w:firstLine="851"/>
        <w:jc w:val="both"/>
      </w:pPr>
      <w:r>
        <w:t xml:space="preserve">Na maior parte do percurso da trilha é possível escutar o som das águas, já no ponto 41 se faz necessário </w:t>
      </w:r>
      <w:r w:rsidRPr="00C94FAB">
        <w:t>a</w:t>
      </w:r>
      <w:r>
        <w:t xml:space="preserve"> ultrapassagem pelo riacho que corta a trilha </w:t>
      </w:r>
      <w:r w:rsidRPr="00BF4391">
        <w:t>(FIGURA</w:t>
      </w:r>
      <w:r>
        <w:t xml:space="preserve"> 14</w:t>
      </w:r>
      <w:r w:rsidRPr="00BF4391">
        <w:t>)</w:t>
      </w:r>
      <w:r>
        <w:t xml:space="preserve">; </w:t>
      </w:r>
      <w:r>
        <w:lastRenderedPageBreak/>
        <w:t>posteriormente, o contato direto possível entre usuário e a água é realizado na cabeceira da cachoeira.</w:t>
      </w:r>
    </w:p>
    <w:p w:rsidR="005721BB" w:rsidRDefault="005721BB" w:rsidP="005721BB">
      <w:pPr>
        <w:spacing w:line="360" w:lineRule="auto"/>
        <w:ind w:firstLine="851"/>
        <w:jc w:val="both"/>
      </w:pPr>
      <w:r>
        <w:t>Emoldurada pela Serra de Ouro Preto a parte alta da cachoeira Véu das Noivas é o ponto final da trilha, que também abriga a contemplação de alta beleza cênica com destaque para a Serra de Ouro Preto, que é o divisor das bacias do Rio das Velhas e do Rio Doce, duas das principais bacias hidrográficas do Brasil (OURO PRETO, 2017).</w:t>
      </w:r>
    </w:p>
    <w:p w:rsidR="005721BB" w:rsidRDefault="005721BB" w:rsidP="005721BB">
      <w:pPr>
        <w:spacing w:line="360" w:lineRule="auto"/>
        <w:ind w:firstLine="851"/>
        <w:jc w:val="both"/>
      </w:pPr>
      <w:r>
        <w:t>Assim o tema Água se faz importante para uma conscientização do ser humano, onde o desafio de preservar nascentes e cuidar de rios e lagos representam, hoje, uma questão de sobrevivência.</w:t>
      </w:r>
    </w:p>
    <w:p w:rsidR="005721BB" w:rsidRPr="002B71B5" w:rsidRDefault="005721BB" w:rsidP="005721BB">
      <w:pPr>
        <w:jc w:val="center"/>
      </w:pPr>
    </w:p>
    <w:p w:rsidR="005721BB" w:rsidRDefault="005721BB" w:rsidP="005721BB">
      <w:pPr>
        <w:pStyle w:val="Legenda"/>
        <w:keepNext/>
        <w:jc w:val="center"/>
        <w:rPr>
          <w:b w:val="0"/>
          <w:sz w:val="24"/>
          <w:szCs w:val="24"/>
        </w:rPr>
      </w:pPr>
      <w:bookmarkStart w:id="39" w:name="_Toc2181272"/>
      <w:r w:rsidRPr="007700CC">
        <w:rPr>
          <w:b w:val="0"/>
          <w:sz w:val="24"/>
          <w:szCs w:val="24"/>
        </w:rPr>
        <w:t xml:space="preserve">Figura </w:t>
      </w:r>
      <w:r w:rsidRPr="007700CC">
        <w:rPr>
          <w:b w:val="0"/>
          <w:sz w:val="24"/>
          <w:szCs w:val="24"/>
        </w:rPr>
        <w:fldChar w:fldCharType="begin"/>
      </w:r>
      <w:r w:rsidRPr="007700CC">
        <w:rPr>
          <w:b w:val="0"/>
          <w:sz w:val="24"/>
          <w:szCs w:val="24"/>
        </w:rPr>
        <w:instrText xml:space="preserve"> SEQ Figura \* ARABIC </w:instrText>
      </w:r>
      <w:r w:rsidRPr="007700CC">
        <w:rPr>
          <w:b w:val="0"/>
          <w:sz w:val="24"/>
          <w:szCs w:val="24"/>
        </w:rPr>
        <w:fldChar w:fldCharType="separate"/>
      </w:r>
      <w:r w:rsidR="00AE0110">
        <w:rPr>
          <w:b w:val="0"/>
          <w:noProof/>
          <w:sz w:val="24"/>
          <w:szCs w:val="24"/>
        </w:rPr>
        <w:t>10</w:t>
      </w:r>
      <w:r w:rsidRPr="007700CC">
        <w:rPr>
          <w:b w:val="0"/>
          <w:sz w:val="24"/>
          <w:szCs w:val="24"/>
        </w:rPr>
        <w:fldChar w:fldCharType="end"/>
      </w:r>
      <w:r w:rsidRPr="007700CC">
        <w:rPr>
          <w:b w:val="0"/>
          <w:sz w:val="24"/>
          <w:szCs w:val="24"/>
        </w:rPr>
        <w:t xml:space="preserve"> - Trecho da trilha que se faz necessário a ultrapassagem pelo riacho que corta a trilha.</w:t>
      </w:r>
      <w:bookmarkEnd w:id="39"/>
    </w:p>
    <w:p w:rsidR="005721BB" w:rsidRPr="007700CC" w:rsidRDefault="005721BB" w:rsidP="005721BB"/>
    <w:p w:rsidR="005721BB" w:rsidRDefault="008206CF" w:rsidP="005721BB">
      <w:r w:rsidRPr="00033376">
        <w:rPr>
          <w:noProof/>
        </w:rPr>
        <w:drawing>
          <wp:inline distT="0" distB="0" distL="0" distR="0">
            <wp:extent cx="5402580" cy="3040380"/>
            <wp:effectExtent l="0" t="0" r="0" b="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580" cy="3040380"/>
                    </a:xfrm>
                    <a:prstGeom prst="rect">
                      <a:avLst/>
                    </a:prstGeom>
                    <a:noFill/>
                    <a:ln>
                      <a:noFill/>
                    </a:ln>
                  </pic:spPr>
                </pic:pic>
              </a:graphicData>
            </a:graphic>
          </wp:inline>
        </w:drawing>
      </w:r>
    </w:p>
    <w:p w:rsidR="005721BB" w:rsidRDefault="005721BB" w:rsidP="005721BB">
      <w:pPr>
        <w:jc w:val="center"/>
      </w:pPr>
      <w:r>
        <w:t>Fonte: acervo da autora.</w:t>
      </w:r>
    </w:p>
    <w:p w:rsidR="005721BB" w:rsidRDefault="005721BB" w:rsidP="005721BB">
      <w:pPr>
        <w:jc w:val="center"/>
      </w:pPr>
    </w:p>
    <w:p w:rsidR="005721BB" w:rsidRDefault="005721BB" w:rsidP="005721BB">
      <w:pPr>
        <w:jc w:val="center"/>
      </w:pPr>
    </w:p>
    <w:p w:rsidR="005721BB" w:rsidRDefault="005721BB" w:rsidP="005721BB"/>
    <w:p w:rsidR="005721BB" w:rsidRPr="006F02EE" w:rsidRDefault="005721BB" w:rsidP="005721BB">
      <w:pPr>
        <w:pStyle w:val="Ttulo3"/>
        <w:rPr>
          <w:rFonts w:ascii="Times New Roman" w:hAnsi="Times New Roman"/>
          <w:sz w:val="24"/>
          <w:szCs w:val="24"/>
        </w:rPr>
      </w:pPr>
      <w:bookmarkStart w:id="40" w:name="_Toc520722730"/>
      <w:bookmarkStart w:id="41" w:name="_Toc2181678"/>
      <w:r w:rsidRPr="006F02EE">
        <w:rPr>
          <w:rFonts w:ascii="Times New Roman" w:hAnsi="Times New Roman"/>
          <w:sz w:val="24"/>
          <w:szCs w:val="24"/>
        </w:rPr>
        <w:t>5.2.4 Tema – Esportes Radicais</w:t>
      </w:r>
      <w:bookmarkEnd w:id="40"/>
      <w:bookmarkEnd w:id="41"/>
    </w:p>
    <w:p w:rsidR="005721BB" w:rsidRDefault="005721BB" w:rsidP="005721BB">
      <w:pPr>
        <w:spacing w:line="360" w:lineRule="auto"/>
        <w:jc w:val="both"/>
        <w:rPr>
          <w:i/>
        </w:rPr>
      </w:pPr>
    </w:p>
    <w:p w:rsidR="005721BB" w:rsidRDefault="005721BB" w:rsidP="005721BB">
      <w:pPr>
        <w:spacing w:line="360" w:lineRule="auto"/>
        <w:ind w:firstLine="851"/>
        <w:jc w:val="both"/>
      </w:pPr>
      <w:r>
        <w:t xml:space="preserve">Em relação ao uso público do PNMA, os aspectos geomorfológicos e de relevo da unidade se apresentam como componentes naturais que a </w:t>
      </w:r>
      <w:r w:rsidRPr="00557E52">
        <w:t>coloca</w:t>
      </w:r>
      <w:r>
        <w:t xml:space="preserve"> como um dos principais locais do Brasil para práticas de esportes radicais e de aventura, ligados ao montanhismo e, que de acordo com o PM, fortalece laços com os praticantes locais (OURO PRETO, 2017).  </w:t>
      </w:r>
    </w:p>
    <w:p w:rsidR="005721BB" w:rsidRDefault="005721BB" w:rsidP="005721BB">
      <w:pPr>
        <w:spacing w:line="360" w:lineRule="auto"/>
        <w:ind w:firstLine="851"/>
        <w:jc w:val="both"/>
      </w:pPr>
      <w:r>
        <w:lastRenderedPageBreak/>
        <w:t>O número de pra</w:t>
      </w:r>
      <w:r w:rsidRPr="00557E52">
        <w:t>ticantes</w:t>
      </w:r>
      <w:r>
        <w:t xml:space="preserve"> de esporte de aventura vem crescendo na unidade desde a década de 80; com o aumento e o aprimoramento das técnicas e equipamentos, diversos grupos se organizam para a prática da atividade no PNMA. Importante ressaltar que está sendo organizada uma associação de escaladores que, além de promover a atividade, também, pretendem oferecer cursos e estabelecer sistemas de certificação (OURO PRETO, 2017).</w:t>
      </w:r>
    </w:p>
    <w:p w:rsidR="001D5BAC" w:rsidRDefault="005721BB" w:rsidP="001D5BAC">
      <w:pPr>
        <w:spacing w:line="360" w:lineRule="auto"/>
        <w:ind w:firstLine="851"/>
        <w:jc w:val="both"/>
      </w:pPr>
      <w:r>
        <w:t>A unidade, como citado anteriormente, sempre foi aberta para esse tipo de atividade, porém nunca estabe</w:t>
      </w:r>
      <w:r w:rsidRPr="00D613AB">
        <w:t>lecidas</w:t>
      </w:r>
      <w:r>
        <w:t xml:space="preserve"> normas para a utilização do espaço para tal. É possível encontrar na sede administrativa um livro específico para o registro daqueles que estão usufruindo do espaço para a prática do esporte. Não há uma obrigatoriedade quanto ao chekin do usuário nas instalações da UC,</w:t>
      </w:r>
      <w:r w:rsidR="001D5BAC">
        <w:t xml:space="preserve"> porém quando é realizado o parque é inteirado dos visitantes. Esse conhecimento da UC, quanto a quem está usufruindo do espaço, é importante para o monitoramento da mesma, visto que o parque não dispõe de recursos humanos voltados para a fiscalização de transeuntes na unidade. Assim para qualquer eventualidade que possa ocorrer, o chekin na entrada, de certa maneira, faz com que a unidade fique atenta aos usuários que praticam as atividades que </w:t>
      </w:r>
      <w:r w:rsidR="00600FE8">
        <w:t xml:space="preserve">carecem de maiores cuidados, como a atividade de rapel. </w:t>
      </w:r>
    </w:p>
    <w:p w:rsidR="005721BB" w:rsidRPr="00B91556" w:rsidRDefault="005721BB" w:rsidP="00600FE8">
      <w:pPr>
        <w:spacing w:line="360" w:lineRule="auto"/>
        <w:ind w:firstLine="708"/>
        <w:jc w:val="both"/>
      </w:pPr>
      <w:r>
        <w:t xml:space="preserve">A descida por cordas desperta o interesse de diversos adeptos da atividade de rapel nessa área do parque e, para a realização da mesma, já existem na cabeceira da trilha grampos (FIGURA 15) para a sua prática, que </w:t>
      </w:r>
      <w:r w:rsidRPr="00D613AB">
        <w:t>dão</w:t>
      </w:r>
      <w:r>
        <w:t xml:space="preserve"> acesso até a sua base. Já um novo termo para descida de rapel por cachoeira leva a nomenclatura de </w:t>
      </w:r>
      <w:r w:rsidRPr="00071A45">
        <w:rPr>
          <w:i/>
        </w:rPr>
        <w:t>Cascading</w:t>
      </w:r>
      <w:r>
        <w:rPr>
          <w:i/>
        </w:rPr>
        <w:t>.</w:t>
      </w:r>
    </w:p>
    <w:p w:rsidR="005721BB" w:rsidRDefault="005721BB" w:rsidP="005721BB">
      <w:pPr>
        <w:spacing w:line="360" w:lineRule="auto"/>
        <w:ind w:firstLine="851"/>
        <w:jc w:val="both"/>
      </w:pPr>
      <w:r>
        <w:t xml:space="preserve">Esses grampos de acesso foram colocados por aqueles que praticam a atividade antes da nova gestão da UC. Tornou-se um potencial tema a ser aplicado na trilha pelo motivo de </w:t>
      </w:r>
      <w:r w:rsidRPr="00D613AB">
        <w:t>ser</w:t>
      </w:r>
      <w:r>
        <w:t xml:space="preserve"> mais uma categoria de lazer disponível no parque, onde é </w:t>
      </w:r>
      <w:r w:rsidRPr="00D613AB">
        <w:t>possível realizar</w:t>
      </w:r>
      <w:r>
        <w:t xml:space="preserve"> o esporte incentivando a sensibilização </w:t>
      </w:r>
      <w:r w:rsidRPr="00D613AB">
        <w:t>aos</w:t>
      </w:r>
      <w:r>
        <w:t xml:space="preserve"> recursos abióticos disponíveis no PNMA.</w:t>
      </w:r>
    </w:p>
    <w:p w:rsidR="005721BB" w:rsidRPr="00AE02A8" w:rsidRDefault="005721BB" w:rsidP="005721BB">
      <w:pPr>
        <w:ind w:firstLine="851"/>
        <w:jc w:val="center"/>
      </w:pPr>
    </w:p>
    <w:p w:rsidR="005721BB" w:rsidRPr="00AE02A8" w:rsidRDefault="005721BB" w:rsidP="005721BB">
      <w:pPr>
        <w:pStyle w:val="Legenda"/>
        <w:keepNext/>
        <w:jc w:val="center"/>
        <w:rPr>
          <w:b w:val="0"/>
          <w:sz w:val="24"/>
          <w:szCs w:val="24"/>
        </w:rPr>
      </w:pPr>
    </w:p>
    <w:p w:rsidR="005721BB" w:rsidRPr="007700CC" w:rsidRDefault="005721BB" w:rsidP="005721BB">
      <w:pPr>
        <w:pStyle w:val="Legenda"/>
        <w:keepNext/>
        <w:jc w:val="center"/>
      </w:pPr>
      <w:bookmarkStart w:id="42" w:name="_Toc2181273"/>
      <w:r w:rsidRPr="007700CC">
        <w:rPr>
          <w:b w:val="0"/>
          <w:sz w:val="24"/>
          <w:szCs w:val="24"/>
        </w:rPr>
        <w:t xml:space="preserve">Figura </w:t>
      </w:r>
      <w:r w:rsidRPr="007700CC">
        <w:rPr>
          <w:b w:val="0"/>
          <w:sz w:val="24"/>
          <w:szCs w:val="24"/>
        </w:rPr>
        <w:fldChar w:fldCharType="begin"/>
      </w:r>
      <w:r w:rsidRPr="007700CC">
        <w:rPr>
          <w:b w:val="0"/>
          <w:sz w:val="24"/>
          <w:szCs w:val="24"/>
        </w:rPr>
        <w:instrText xml:space="preserve"> SEQ Figura \* ARABIC </w:instrText>
      </w:r>
      <w:r w:rsidRPr="007700CC">
        <w:rPr>
          <w:b w:val="0"/>
          <w:sz w:val="24"/>
          <w:szCs w:val="24"/>
        </w:rPr>
        <w:fldChar w:fldCharType="separate"/>
      </w:r>
      <w:r w:rsidR="00AE0110">
        <w:rPr>
          <w:b w:val="0"/>
          <w:noProof/>
          <w:sz w:val="24"/>
          <w:szCs w:val="24"/>
        </w:rPr>
        <w:t>11</w:t>
      </w:r>
      <w:r w:rsidRPr="007700CC">
        <w:rPr>
          <w:b w:val="0"/>
          <w:sz w:val="24"/>
          <w:szCs w:val="24"/>
        </w:rPr>
        <w:fldChar w:fldCharType="end"/>
      </w:r>
      <w:r w:rsidRPr="007700CC">
        <w:rPr>
          <w:b w:val="0"/>
          <w:sz w:val="24"/>
          <w:szCs w:val="24"/>
        </w:rPr>
        <w:t xml:space="preserve"> </w:t>
      </w:r>
      <w:r w:rsidR="00600FE8">
        <w:rPr>
          <w:b w:val="0"/>
          <w:sz w:val="24"/>
          <w:szCs w:val="24"/>
        </w:rPr>
        <w:t>–</w:t>
      </w:r>
      <w:r w:rsidRPr="007700CC">
        <w:rPr>
          <w:b w:val="0"/>
          <w:sz w:val="24"/>
          <w:szCs w:val="24"/>
        </w:rPr>
        <w:t xml:space="preserve"> </w:t>
      </w:r>
      <w:r w:rsidR="00600FE8">
        <w:rPr>
          <w:b w:val="0"/>
          <w:sz w:val="24"/>
          <w:szCs w:val="24"/>
        </w:rPr>
        <w:t xml:space="preserve">A) </w:t>
      </w:r>
      <w:r w:rsidR="001E3E98">
        <w:rPr>
          <w:b w:val="0"/>
          <w:sz w:val="24"/>
          <w:szCs w:val="24"/>
        </w:rPr>
        <w:t>R</w:t>
      </w:r>
      <w:r w:rsidRPr="001E3E98">
        <w:rPr>
          <w:b w:val="0"/>
          <w:sz w:val="24"/>
          <w:szCs w:val="24"/>
        </w:rPr>
        <w:t>eali</w:t>
      </w:r>
      <w:r w:rsidRPr="007700CC">
        <w:rPr>
          <w:b w:val="0"/>
          <w:sz w:val="24"/>
          <w:szCs w:val="24"/>
        </w:rPr>
        <w:t>zação da atividade de rapel; B) Grampo de acesso; C) Grampo de acesso.</w:t>
      </w:r>
      <w:bookmarkEnd w:id="42"/>
    </w:p>
    <w:p w:rsidR="005721BB" w:rsidRDefault="008206CF" w:rsidP="005721BB">
      <w:r w:rsidRPr="00033376">
        <w:rPr>
          <w:noProof/>
        </w:rPr>
        <w:drawing>
          <wp:inline distT="0" distB="0" distL="0" distR="0">
            <wp:extent cx="5402580" cy="2362200"/>
            <wp:effectExtent l="0" t="0" r="0" b="0"/>
            <wp:docPr id="1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2580" cy="2362200"/>
                    </a:xfrm>
                    <a:prstGeom prst="rect">
                      <a:avLst/>
                    </a:prstGeom>
                    <a:noFill/>
                    <a:ln>
                      <a:noFill/>
                    </a:ln>
                  </pic:spPr>
                </pic:pic>
              </a:graphicData>
            </a:graphic>
          </wp:inline>
        </w:drawing>
      </w:r>
    </w:p>
    <w:p w:rsidR="005721BB" w:rsidRDefault="005721BB" w:rsidP="005721BB">
      <w:pPr>
        <w:jc w:val="center"/>
      </w:pPr>
      <w:r>
        <w:t>Fonte: acervo da autora.</w:t>
      </w:r>
    </w:p>
    <w:p w:rsidR="00600FE8" w:rsidRDefault="00600FE8" w:rsidP="005721BB">
      <w:pPr>
        <w:jc w:val="center"/>
      </w:pPr>
    </w:p>
    <w:p w:rsidR="00600FE8" w:rsidRDefault="00600FE8" w:rsidP="005721BB">
      <w:pPr>
        <w:jc w:val="center"/>
      </w:pPr>
    </w:p>
    <w:p w:rsidR="005721BB" w:rsidRPr="006F02EE" w:rsidRDefault="005721BB" w:rsidP="005721BB">
      <w:pPr>
        <w:pStyle w:val="Ttulo2"/>
        <w:rPr>
          <w:rFonts w:ascii="Times New Roman" w:hAnsi="Times New Roman"/>
          <w:b w:val="0"/>
          <w:i w:val="0"/>
          <w:sz w:val="24"/>
          <w:szCs w:val="24"/>
        </w:rPr>
      </w:pPr>
      <w:bookmarkStart w:id="43" w:name="_Toc2181679"/>
      <w:r>
        <w:rPr>
          <w:rFonts w:ascii="Times New Roman" w:hAnsi="Times New Roman"/>
          <w:b w:val="0"/>
          <w:i w:val="0"/>
          <w:sz w:val="24"/>
          <w:szCs w:val="24"/>
        </w:rPr>
        <w:t>5.3</w:t>
      </w:r>
      <w:r w:rsidRPr="004351CF">
        <w:rPr>
          <w:rFonts w:ascii="Times New Roman" w:hAnsi="Times New Roman"/>
          <w:b w:val="0"/>
          <w:i w:val="0"/>
          <w:sz w:val="24"/>
          <w:szCs w:val="24"/>
        </w:rPr>
        <w:t xml:space="preserve"> </w:t>
      </w:r>
      <w:r w:rsidRPr="006F02EE">
        <w:rPr>
          <w:rFonts w:ascii="Times New Roman" w:hAnsi="Times New Roman"/>
          <w:b w:val="0"/>
          <w:i w:val="0"/>
          <w:sz w:val="24"/>
          <w:szCs w:val="24"/>
        </w:rPr>
        <w:t>SUGESTÃO DE PONTOS INTERPRETATIVOS PARA A TRILHA VÉU DAS NOIVAS</w:t>
      </w:r>
      <w:bookmarkEnd w:id="43"/>
    </w:p>
    <w:p w:rsidR="005721BB" w:rsidRDefault="005721BB" w:rsidP="005721BB">
      <w:pPr>
        <w:spacing w:line="360" w:lineRule="auto"/>
        <w:ind w:firstLine="851"/>
        <w:jc w:val="both"/>
      </w:pPr>
    </w:p>
    <w:p w:rsidR="005721BB" w:rsidRDefault="005721BB" w:rsidP="005721BB">
      <w:pPr>
        <w:spacing w:line="360" w:lineRule="auto"/>
        <w:ind w:firstLine="851"/>
        <w:jc w:val="both"/>
      </w:pPr>
      <w:r>
        <w:t xml:space="preserve"> Após a aplicação da ficha de campo</w:t>
      </w:r>
      <w:r w:rsidRPr="00D834F8">
        <w:t xml:space="preserve"> origino</w:t>
      </w:r>
      <w:r>
        <w:t xml:space="preserve">u-se um inventário dos atrativos disponíveis na trilha, onde realizou-se uma seleção (QUADRO </w:t>
      </w:r>
      <w:r w:rsidRPr="001246F8">
        <w:t>3</w:t>
      </w:r>
      <w:r>
        <w:t xml:space="preserve">) dos tópicos possíveis de serem abordados na trilha, a fim de colaborar como base ou subsídio de um roteiro de interpretação da mesma. </w:t>
      </w:r>
    </w:p>
    <w:p w:rsidR="005721BB" w:rsidRPr="000D613C" w:rsidRDefault="005721BB" w:rsidP="005721BB">
      <w:pPr>
        <w:spacing w:line="360" w:lineRule="auto"/>
        <w:ind w:firstLine="851"/>
        <w:jc w:val="both"/>
      </w:pPr>
      <w:r w:rsidRPr="000D613C">
        <w:t xml:space="preserve">A escolha do tema de interpretação de uma trilha é fundamental, uma vez que definida é direcionado ao visitante </w:t>
      </w:r>
      <w:r>
        <w:t>o conteúdo disponível</w:t>
      </w:r>
      <w:r w:rsidRPr="000D613C">
        <w:t>, relacionando as diversas informações em uma mensagem principal, assim tornando a visitação sig</w:t>
      </w:r>
      <w:r>
        <w:t>nificativa e clara para o indiví</w:t>
      </w:r>
      <w:r w:rsidRPr="000D613C">
        <w:t>duo (IKEMOTO, 2008).</w:t>
      </w:r>
    </w:p>
    <w:p w:rsidR="005721BB" w:rsidRDefault="005721BB" w:rsidP="005721BB">
      <w:pPr>
        <w:spacing w:line="360" w:lineRule="auto"/>
        <w:ind w:firstLine="851"/>
        <w:jc w:val="both"/>
      </w:pPr>
      <w:r>
        <w:t>De acordo com Vasconcellos (2006) as placas devem ser planejadas para serem atrativas e compreendidas por todos os públicos e ser uma forma de comunicação rápida, ou seja, devem ser claras, breves e atrativas.</w:t>
      </w:r>
    </w:p>
    <w:p w:rsidR="005721BB" w:rsidRDefault="005721BB" w:rsidP="005721BB">
      <w:pPr>
        <w:spacing w:line="360" w:lineRule="auto"/>
        <w:ind w:firstLine="851"/>
        <w:jc w:val="both"/>
      </w:pPr>
      <w:r>
        <w:t>Segundo o Manual de Sinalização de Trilhas a</w:t>
      </w:r>
      <w:r w:rsidRPr="000D613C">
        <w:t xml:space="preserve"> placa de entrada deverá conter o nome da UC, ser bilíngue (português e inglês)</w:t>
      </w:r>
      <w:r>
        <w:t xml:space="preserve">, </w:t>
      </w:r>
      <w:r w:rsidRPr="000D613C">
        <w:t>é importante que seja realizad</w:t>
      </w:r>
      <w:r w:rsidRPr="00D613AB">
        <w:t>a</w:t>
      </w:r>
      <w:r w:rsidRPr="000D613C">
        <w:t xml:space="preserve"> uma caracterização d</w:t>
      </w:r>
      <w:r>
        <w:t xml:space="preserve">o perfil do visitante </w:t>
      </w:r>
      <w:r w:rsidRPr="00D613AB">
        <w:t>brasileiro</w:t>
      </w:r>
      <w:r>
        <w:t xml:space="preserve"> e também</w:t>
      </w:r>
      <w:r w:rsidRPr="000D613C">
        <w:t xml:space="preserve"> em re</w:t>
      </w:r>
      <w:r>
        <w:t>lação ao perfil internacional</w:t>
      </w:r>
      <w:r w:rsidRPr="000D613C">
        <w:t>, através disso poderá incluir outras línguas se necessário</w:t>
      </w:r>
      <w:r>
        <w:t xml:space="preserve"> (MMA, 2018).</w:t>
      </w:r>
    </w:p>
    <w:p w:rsidR="005721BB" w:rsidRDefault="005721BB" w:rsidP="0029462D">
      <w:pPr>
        <w:spacing w:line="360" w:lineRule="auto"/>
        <w:ind w:firstLine="851"/>
        <w:jc w:val="both"/>
      </w:pPr>
      <w:r>
        <w:t xml:space="preserve">Na tabela foram especificadas as características dos meios informativos. A primeira é o painel. </w:t>
      </w:r>
      <w:r w:rsidRPr="009A7F51">
        <w:t>Elaborou-se dessa maneira</w:t>
      </w:r>
      <w:r w:rsidR="00600FE8" w:rsidRPr="009A7F51">
        <w:t xml:space="preserve">, </w:t>
      </w:r>
      <w:r w:rsidRPr="009A7F51">
        <w:t xml:space="preserve">em razão de todos os atrativos disponíveis do parque terem como ponto inicial, o centro administrativo da UC. </w:t>
      </w:r>
      <w:r w:rsidR="009A7F51">
        <w:t xml:space="preserve">Sendo </w:t>
      </w:r>
      <w:r w:rsidR="009A7F51">
        <w:lastRenderedPageBreak/>
        <w:t xml:space="preserve">assim optou-se inserir, a informação inicial, dessa forma para que os demais atrativos sejam incorporados no mesmo painel, transformando no meio informativo oficial </w:t>
      </w:r>
      <w:r w:rsidR="0029462D">
        <w:t>para todas as atividades. A</w:t>
      </w:r>
      <w:r>
        <w:t xml:space="preserve"> sinalização de entrada tem como objetivo informar os usuários de forma clara e as características importantes (MMA, 2018). É essencial que seja realizado o planejamento dos demais atrativos existentes a fim de serem inseridos, em conjunto, no painel. </w:t>
      </w:r>
    </w:p>
    <w:p w:rsidR="005721BB" w:rsidRDefault="005721BB" w:rsidP="00295A84">
      <w:pPr>
        <w:spacing w:line="360" w:lineRule="auto"/>
        <w:ind w:firstLine="851"/>
        <w:jc w:val="both"/>
      </w:pPr>
      <w:r>
        <w:t>As informações sugeridas como sinalização interpretativa é devido</w:t>
      </w:r>
      <w:r w:rsidR="00295A84">
        <w:t xml:space="preserve"> ao seu </w:t>
      </w:r>
      <w:r>
        <w:t>objetivo apresentar os aspectos culturais ou naturais da UC, visando transmitir mensagens que provoquem conexões emocionais entre a natureza e o público (MMA, 2018).</w:t>
      </w:r>
    </w:p>
    <w:p w:rsidR="005721BB" w:rsidRDefault="005721BB" w:rsidP="005721BB">
      <w:pPr>
        <w:spacing w:line="360" w:lineRule="auto"/>
        <w:ind w:firstLine="851"/>
        <w:jc w:val="both"/>
      </w:pPr>
      <w:r>
        <w:t xml:space="preserve">A sinalização turística trata-se da informação eficiente demonstrando todas as condicionantes do espaço visitado, para que a mensagem tenha como finalidade provocar a conexão entre a natureza e o público, promovendo a orientação e a conscientização (FERNANDES, 2015).  </w:t>
      </w:r>
    </w:p>
    <w:p w:rsidR="005721BB" w:rsidRPr="005721BB" w:rsidRDefault="005721BB" w:rsidP="005721BB">
      <w:pPr>
        <w:spacing w:line="360" w:lineRule="auto"/>
        <w:ind w:firstLine="851"/>
        <w:jc w:val="both"/>
        <w:rPr>
          <w:shd w:val="clear" w:color="auto" w:fill="F2F2F2"/>
        </w:rPr>
      </w:pPr>
      <w:r>
        <w:t xml:space="preserve">Cenários onde o turista se depara com situações inusitadas, como as placas interpretativas, ele amplia a sua percepção podendo decifrar a vasta variedade de signos e significados dos elementos encontrados, validando a sua experiência (TRIGO, 2010). </w:t>
      </w:r>
    </w:p>
    <w:p w:rsidR="005721BB" w:rsidRDefault="005721BB" w:rsidP="005721BB">
      <w:pPr>
        <w:spacing w:line="360" w:lineRule="auto"/>
        <w:ind w:firstLine="851"/>
        <w:jc w:val="both"/>
      </w:pPr>
      <w:r w:rsidRPr="00295A84">
        <w:t>Os conteúdos textuais foram desenvolvidos a partir do conteúdo do PM (2017)</w:t>
      </w:r>
      <w:r>
        <w:t xml:space="preserve"> da UC com auxílio das demais referências, a saber, o título e seu respectivo autor, O Curso do Ouro – CBH (Rio das Velhas) e MOLIM (2017); Campus Rupestres – MESSIAS (2011); A herança da Terra </w:t>
      </w:r>
      <w:r w:rsidRPr="00F20003">
        <w:t xml:space="preserve">– </w:t>
      </w:r>
      <w:r w:rsidRPr="005721BB">
        <w:rPr>
          <w:rFonts w:eastAsia="Calibri"/>
        </w:rPr>
        <w:t xml:space="preserve">RUCHKYS e MACHADO (2013); </w:t>
      </w:r>
      <w:r>
        <w:t>Você está entrando na Mata Atlântica – SOS Mata Atlântica.</w:t>
      </w:r>
    </w:p>
    <w:p w:rsidR="005721BB" w:rsidRDefault="005721BB" w:rsidP="005721BB">
      <w:pPr>
        <w:jc w:val="center"/>
      </w:pPr>
    </w:p>
    <w:p w:rsidR="005721BB" w:rsidRDefault="005721BB" w:rsidP="005721BB">
      <w:pPr>
        <w:jc w:val="center"/>
      </w:pPr>
    </w:p>
    <w:p w:rsidR="005721BB" w:rsidRDefault="005721BB" w:rsidP="005721BB">
      <w:pPr>
        <w:spacing w:line="360" w:lineRule="auto"/>
        <w:rPr>
          <w:b/>
        </w:rPr>
        <w:sectPr w:rsidR="005721BB">
          <w:pgSz w:w="11906" w:h="16838"/>
          <w:pgMar w:top="1417" w:right="1701" w:bottom="1417" w:left="1701" w:header="708" w:footer="708" w:gutter="0"/>
          <w:cols w:space="708"/>
          <w:docGrid w:linePitch="360"/>
        </w:sectPr>
      </w:pPr>
    </w:p>
    <w:p w:rsidR="005721BB" w:rsidRPr="002233EC" w:rsidRDefault="005721BB" w:rsidP="005721BB">
      <w:pPr>
        <w:pStyle w:val="Legenda"/>
        <w:keepNext/>
        <w:jc w:val="center"/>
        <w:rPr>
          <w:b w:val="0"/>
          <w:sz w:val="24"/>
          <w:szCs w:val="24"/>
        </w:rPr>
      </w:pPr>
    </w:p>
    <w:p w:rsidR="005721BB" w:rsidRDefault="005721BB" w:rsidP="005721BB">
      <w:pPr>
        <w:pStyle w:val="Legenda"/>
        <w:keepNext/>
        <w:jc w:val="center"/>
        <w:rPr>
          <w:b w:val="0"/>
          <w:sz w:val="24"/>
          <w:szCs w:val="24"/>
        </w:rPr>
      </w:pPr>
      <w:bookmarkStart w:id="44" w:name="_Toc2007032"/>
      <w:r w:rsidRPr="007700CC">
        <w:rPr>
          <w:b w:val="0"/>
          <w:sz w:val="24"/>
          <w:szCs w:val="24"/>
        </w:rPr>
        <w:t xml:space="preserve">Quadro </w:t>
      </w:r>
      <w:r w:rsidRPr="007700CC">
        <w:rPr>
          <w:b w:val="0"/>
          <w:sz w:val="24"/>
          <w:szCs w:val="24"/>
        </w:rPr>
        <w:fldChar w:fldCharType="begin"/>
      </w:r>
      <w:r w:rsidRPr="007700CC">
        <w:rPr>
          <w:b w:val="0"/>
          <w:sz w:val="24"/>
          <w:szCs w:val="24"/>
        </w:rPr>
        <w:instrText xml:space="preserve"> SEQ Quadro \* ARABIC </w:instrText>
      </w:r>
      <w:r w:rsidRPr="007700CC">
        <w:rPr>
          <w:b w:val="0"/>
          <w:sz w:val="24"/>
          <w:szCs w:val="24"/>
        </w:rPr>
        <w:fldChar w:fldCharType="separate"/>
      </w:r>
      <w:r w:rsidRPr="007700CC">
        <w:rPr>
          <w:b w:val="0"/>
          <w:noProof/>
          <w:sz w:val="24"/>
          <w:szCs w:val="24"/>
        </w:rPr>
        <w:t>3</w:t>
      </w:r>
      <w:r w:rsidRPr="007700CC">
        <w:rPr>
          <w:b w:val="0"/>
          <w:sz w:val="24"/>
          <w:szCs w:val="24"/>
        </w:rPr>
        <w:fldChar w:fldCharType="end"/>
      </w:r>
      <w:r w:rsidRPr="007700CC">
        <w:rPr>
          <w:b w:val="0"/>
          <w:sz w:val="24"/>
          <w:szCs w:val="24"/>
        </w:rPr>
        <w:t xml:space="preserve"> - Tópicos a serem abordados na Trilha da Cachoeira Véu Das Noivas.</w:t>
      </w:r>
      <w:bookmarkEnd w:id="44"/>
    </w:p>
    <w:p w:rsidR="005721BB" w:rsidRPr="007700CC" w:rsidRDefault="005721BB" w:rsidP="005721BB"/>
    <w:tbl>
      <w:tblPr>
        <w:tblW w:w="13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3491"/>
        <w:gridCol w:w="5434"/>
        <w:gridCol w:w="3029"/>
      </w:tblGrid>
      <w:tr w:rsidR="005721BB" w:rsidTr="00EC44DA">
        <w:trPr>
          <w:trHeight w:val="70"/>
          <w:jc w:val="center"/>
        </w:trPr>
        <w:tc>
          <w:tcPr>
            <w:tcW w:w="13343" w:type="dxa"/>
            <w:gridSpan w:val="4"/>
          </w:tcPr>
          <w:p w:rsidR="005721BB" w:rsidRPr="00234715" w:rsidRDefault="005721BB" w:rsidP="00EC44DA">
            <w:pPr>
              <w:spacing w:line="360" w:lineRule="auto"/>
              <w:jc w:val="center"/>
              <w:rPr>
                <w:b/>
              </w:rPr>
            </w:pPr>
            <w:r w:rsidRPr="00234715">
              <w:rPr>
                <w:b/>
              </w:rPr>
              <w:t>TRILHA VÉU DAS NOIVAS</w:t>
            </w:r>
          </w:p>
        </w:tc>
      </w:tr>
      <w:tr w:rsidR="005721BB" w:rsidTr="00EC44DA">
        <w:trPr>
          <w:trHeight w:val="384"/>
          <w:jc w:val="center"/>
        </w:trPr>
        <w:tc>
          <w:tcPr>
            <w:tcW w:w="1389" w:type="dxa"/>
          </w:tcPr>
          <w:p w:rsidR="005721BB" w:rsidRPr="00234715" w:rsidRDefault="005721BB" w:rsidP="00EC44DA">
            <w:pPr>
              <w:spacing w:line="360" w:lineRule="auto"/>
              <w:jc w:val="center"/>
              <w:rPr>
                <w:b/>
              </w:rPr>
            </w:pPr>
            <w:r w:rsidRPr="00234715">
              <w:rPr>
                <w:b/>
              </w:rPr>
              <w:t>Pt n°</w:t>
            </w:r>
          </w:p>
        </w:tc>
        <w:tc>
          <w:tcPr>
            <w:tcW w:w="3491" w:type="dxa"/>
          </w:tcPr>
          <w:p w:rsidR="005721BB" w:rsidRPr="00234715" w:rsidRDefault="005721BB" w:rsidP="00EC44DA">
            <w:pPr>
              <w:spacing w:line="360" w:lineRule="auto"/>
              <w:jc w:val="center"/>
              <w:rPr>
                <w:b/>
              </w:rPr>
            </w:pPr>
            <w:r w:rsidRPr="00234715">
              <w:rPr>
                <w:b/>
              </w:rPr>
              <w:t>INFORMAÇÃO</w:t>
            </w:r>
          </w:p>
        </w:tc>
        <w:tc>
          <w:tcPr>
            <w:tcW w:w="5434" w:type="dxa"/>
          </w:tcPr>
          <w:p w:rsidR="005721BB" w:rsidRPr="00234715" w:rsidRDefault="005721BB" w:rsidP="00EC44DA">
            <w:pPr>
              <w:spacing w:line="360" w:lineRule="auto"/>
              <w:jc w:val="center"/>
              <w:rPr>
                <w:b/>
              </w:rPr>
            </w:pPr>
            <w:r w:rsidRPr="00234715">
              <w:rPr>
                <w:b/>
              </w:rPr>
              <w:t>TEXTO</w:t>
            </w:r>
          </w:p>
        </w:tc>
        <w:tc>
          <w:tcPr>
            <w:tcW w:w="3029" w:type="dxa"/>
          </w:tcPr>
          <w:p w:rsidR="005721BB" w:rsidRPr="00234715" w:rsidRDefault="005721BB" w:rsidP="00EC44DA">
            <w:pPr>
              <w:spacing w:line="360" w:lineRule="auto"/>
              <w:jc w:val="center"/>
              <w:rPr>
                <w:b/>
              </w:rPr>
            </w:pPr>
            <w:r w:rsidRPr="00234715">
              <w:rPr>
                <w:b/>
              </w:rPr>
              <w:t>INTERPRETAÇÃO</w:t>
            </w:r>
          </w:p>
        </w:tc>
      </w:tr>
      <w:tr w:rsidR="005721BB" w:rsidTr="00EC44DA">
        <w:trPr>
          <w:trHeight w:val="3687"/>
          <w:jc w:val="center"/>
        </w:trPr>
        <w:tc>
          <w:tcPr>
            <w:tcW w:w="1389" w:type="dxa"/>
          </w:tcPr>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Pr="00517BE0" w:rsidRDefault="005721BB" w:rsidP="00EC44DA">
            <w:pPr>
              <w:spacing w:line="360" w:lineRule="auto"/>
              <w:jc w:val="center"/>
            </w:pPr>
            <w:r>
              <w:t>01</w:t>
            </w:r>
          </w:p>
        </w:tc>
        <w:tc>
          <w:tcPr>
            <w:tcW w:w="3491" w:type="dxa"/>
          </w:tcPr>
          <w:p w:rsidR="005721BB" w:rsidRDefault="005721BB" w:rsidP="00EC44DA">
            <w:pPr>
              <w:spacing w:line="360" w:lineRule="auto"/>
            </w:pPr>
            <w:r>
              <w:t xml:space="preserve">Nesse primeiro momento é importante informar ao usuário sobre todo o trajeto que será percorrido (percurso, distância, duração e atrativos). </w:t>
            </w:r>
          </w:p>
          <w:p w:rsidR="005721BB" w:rsidRPr="006B35A7" w:rsidRDefault="005721BB" w:rsidP="00EC44DA">
            <w:pPr>
              <w:spacing w:line="360" w:lineRule="auto"/>
            </w:pPr>
            <w:r>
              <w:t xml:space="preserve">Informar o croqui da trilha. </w:t>
            </w:r>
            <w:r>
              <w:br/>
              <w:t>Importante conscientizá-lo, também, sobre as normas e recomendações de conduta na permanência da mesma.</w:t>
            </w:r>
          </w:p>
        </w:tc>
        <w:tc>
          <w:tcPr>
            <w:tcW w:w="5434" w:type="dxa"/>
          </w:tcPr>
          <w:p w:rsidR="005721BB" w:rsidRDefault="005721BB" w:rsidP="00EC44DA">
            <w:pPr>
              <w:spacing w:line="360" w:lineRule="auto"/>
            </w:pPr>
            <w:r>
              <w:t>Título: Trilha Véu das Noivas</w:t>
            </w:r>
          </w:p>
          <w:p w:rsidR="005721BB" w:rsidRDefault="005721BB" w:rsidP="00EC44DA">
            <w:pPr>
              <w:spacing w:line="360" w:lineRule="auto"/>
            </w:pPr>
            <w:r>
              <w:t>Distância: 730 m de percurso, 1460 km de extensão;</w:t>
            </w:r>
          </w:p>
          <w:p w:rsidR="005721BB" w:rsidRDefault="005721BB" w:rsidP="00EC44DA">
            <w:pPr>
              <w:spacing w:line="360" w:lineRule="auto"/>
            </w:pPr>
            <w:r>
              <w:t>Tempo médio de caminhada: 30 minutos;</w:t>
            </w:r>
          </w:p>
          <w:p w:rsidR="005721BB" w:rsidRDefault="005721BB" w:rsidP="00EC44DA">
            <w:pPr>
              <w:spacing w:line="360" w:lineRule="auto"/>
            </w:pPr>
            <w:r>
              <w:t xml:space="preserve">Atrativos: 1. Piscinas Naturais; 2. Visão 360°; 3. Cabeceira Cachoeira; 4. Rapel. </w:t>
            </w:r>
          </w:p>
          <w:p w:rsidR="005721BB" w:rsidRPr="000D613C" w:rsidRDefault="005721BB" w:rsidP="00EC44DA">
            <w:pPr>
              <w:spacing w:line="360" w:lineRule="auto"/>
            </w:pPr>
            <w:r>
              <w:t>Caro visitante deixe cada coisa em seu lugar, não faça fogueiras, leve sua garrafinha de água e passe protetor solar.</w:t>
            </w:r>
          </w:p>
          <w:p w:rsidR="005721BB" w:rsidRPr="00234715" w:rsidRDefault="005721BB" w:rsidP="00EC44DA">
            <w:pPr>
              <w:spacing w:line="360" w:lineRule="auto"/>
              <w:jc w:val="center"/>
              <w:rPr>
                <w:b/>
              </w:rPr>
            </w:pPr>
          </w:p>
        </w:tc>
        <w:tc>
          <w:tcPr>
            <w:tcW w:w="3029" w:type="dxa"/>
          </w:tcPr>
          <w:p w:rsidR="005721BB" w:rsidRDefault="005721BB" w:rsidP="00EC44DA">
            <w:pPr>
              <w:spacing w:line="360" w:lineRule="auto"/>
              <w:jc w:val="center"/>
            </w:pPr>
          </w:p>
          <w:p w:rsidR="005721BB" w:rsidRDefault="005721BB" w:rsidP="00EC44DA">
            <w:pPr>
              <w:spacing w:line="360" w:lineRule="auto"/>
            </w:pPr>
          </w:p>
          <w:p w:rsidR="005721BB" w:rsidRDefault="005721BB" w:rsidP="00EC44DA">
            <w:pPr>
              <w:spacing w:line="360" w:lineRule="auto"/>
              <w:jc w:val="center"/>
            </w:pPr>
            <w:r w:rsidRPr="00517BE0">
              <w:t>Painel</w:t>
            </w:r>
            <w:r>
              <w:t>*</w:t>
            </w:r>
          </w:p>
          <w:p w:rsidR="005721BB" w:rsidRDefault="005721BB" w:rsidP="00EC44DA">
            <w:pPr>
              <w:spacing w:line="360" w:lineRule="auto"/>
              <w:jc w:val="center"/>
            </w:pPr>
          </w:p>
          <w:p w:rsidR="005721BB" w:rsidRPr="00517BE0" w:rsidRDefault="005721BB" w:rsidP="00EC44DA">
            <w:pPr>
              <w:spacing w:line="360" w:lineRule="auto"/>
            </w:pPr>
            <w:r>
              <w:t xml:space="preserve">* Importante que a organização do painel seja integrada com os demais atrativos da UC, pois todos dispõem do mesmo ponto de partida, o centro administrativo. </w:t>
            </w:r>
          </w:p>
        </w:tc>
      </w:tr>
      <w:tr w:rsidR="005721BB" w:rsidTr="00EC44DA">
        <w:trPr>
          <w:trHeight w:val="2067"/>
          <w:jc w:val="center"/>
        </w:trPr>
        <w:tc>
          <w:tcPr>
            <w:tcW w:w="1389" w:type="dxa"/>
          </w:tcPr>
          <w:p w:rsidR="005721BB" w:rsidRDefault="005721BB" w:rsidP="00EC44DA">
            <w:pPr>
              <w:tabs>
                <w:tab w:val="left" w:pos="480"/>
                <w:tab w:val="center" w:pos="586"/>
              </w:tabs>
              <w:spacing w:line="360" w:lineRule="auto"/>
            </w:pPr>
            <w:r>
              <w:tab/>
            </w: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jc w:val="center"/>
            </w:pPr>
            <w:r>
              <w:t>04</w:t>
            </w:r>
          </w:p>
        </w:tc>
        <w:tc>
          <w:tcPr>
            <w:tcW w:w="3491" w:type="dxa"/>
          </w:tcPr>
          <w:p w:rsidR="005721BB" w:rsidRDefault="005721BB" w:rsidP="00EC44DA">
            <w:pPr>
              <w:spacing w:line="360" w:lineRule="auto"/>
              <w:jc w:val="both"/>
            </w:pPr>
            <w:r w:rsidRPr="00517BE0">
              <w:t>Piscinas naturais sobre rochas</w:t>
            </w:r>
            <w:r>
              <w:t>.</w:t>
            </w:r>
            <w:r w:rsidRPr="00262543">
              <w:t xml:space="preserve"> Neste ponto é</w:t>
            </w:r>
            <w:r>
              <w:t xml:space="preserve"> interessante trabalhar o tema Água e sua importância histórico-cultural.</w:t>
            </w:r>
          </w:p>
          <w:p w:rsidR="005721BB" w:rsidRDefault="005721BB" w:rsidP="00EC44DA">
            <w:pPr>
              <w:spacing w:line="360" w:lineRule="auto"/>
            </w:pPr>
          </w:p>
        </w:tc>
        <w:tc>
          <w:tcPr>
            <w:tcW w:w="5434" w:type="dxa"/>
          </w:tcPr>
          <w:p w:rsidR="005721BB" w:rsidRDefault="005721BB" w:rsidP="00EC44DA">
            <w:pPr>
              <w:spacing w:line="360" w:lineRule="auto"/>
            </w:pPr>
            <w:r>
              <w:t xml:space="preserve">Título: O Curso do Ouro. </w:t>
            </w:r>
          </w:p>
          <w:p w:rsidR="005721BB" w:rsidRDefault="005721BB" w:rsidP="00EC44DA">
            <w:pPr>
              <w:spacing w:line="360" w:lineRule="auto"/>
            </w:pPr>
            <w:r>
              <w:t xml:space="preserve">Aqui no PNMA nasce o Rio das Velhas. O Rio foi um dos principais caminhos do ciclo do ouro da história brasileira e com essa interiorização surgiram os primeiros povoados de Minas Gerais. Além disso, </w:t>
            </w:r>
            <w:r>
              <w:lastRenderedPageBreak/>
              <w:t>MG dispõe de uma posição hídrica privilegiada fornecendo este recurso valioso para outros estados do Brasil.</w:t>
            </w:r>
          </w:p>
        </w:tc>
        <w:tc>
          <w:tcPr>
            <w:tcW w:w="3029" w:type="dxa"/>
          </w:tcPr>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r>
              <w:t>Sinalização Interpretativa</w:t>
            </w:r>
          </w:p>
        </w:tc>
      </w:tr>
      <w:tr w:rsidR="005721BB" w:rsidTr="00EC44DA">
        <w:trPr>
          <w:trHeight w:val="698"/>
          <w:jc w:val="center"/>
        </w:trPr>
        <w:tc>
          <w:tcPr>
            <w:tcW w:w="1389" w:type="dxa"/>
          </w:tcPr>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jc w:val="center"/>
            </w:pPr>
            <w:r>
              <w:t>07</w:t>
            </w:r>
          </w:p>
        </w:tc>
        <w:tc>
          <w:tcPr>
            <w:tcW w:w="3491" w:type="dxa"/>
          </w:tcPr>
          <w:p w:rsidR="005721BB" w:rsidRDefault="005721BB" w:rsidP="00EC44DA">
            <w:pPr>
              <w:spacing w:line="360" w:lineRule="auto"/>
            </w:pPr>
          </w:p>
          <w:p w:rsidR="005721BB" w:rsidRPr="00517BE0" w:rsidRDefault="005721BB" w:rsidP="00EC44DA">
            <w:pPr>
              <w:spacing w:line="360" w:lineRule="auto"/>
            </w:pPr>
            <w:r w:rsidRPr="00517BE0">
              <w:t>Vegetação característica de campo rupestre: Inform</w:t>
            </w:r>
            <w:r>
              <w:t>ar que esse tipo de vegetação é</w:t>
            </w:r>
            <w:r w:rsidRPr="00CA1748">
              <w:rPr>
                <w:highlight w:val="green"/>
              </w:rPr>
              <w:t xml:space="preserve"> </w:t>
            </w:r>
            <w:r w:rsidRPr="00D613AB">
              <w:t>característico</w:t>
            </w:r>
            <w:r>
              <w:t xml:space="preserve"> </w:t>
            </w:r>
            <w:r w:rsidRPr="00517BE0">
              <w:t xml:space="preserve">de altitudes altas e, geralmente, ocorrem em locais transitórios de cerrado para mata atlântica. </w:t>
            </w:r>
          </w:p>
        </w:tc>
        <w:tc>
          <w:tcPr>
            <w:tcW w:w="5434" w:type="dxa"/>
          </w:tcPr>
          <w:p w:rsidR="005721BB" w:rsidRDefault="005721BB" w:rsidP="00EC44DA">
            <w:pPr>
              <w:spacing w:line="360" w:lineRule="auto"/>
            </w:pPr>
          </w:p>
          <w:p w:rsidR="005721BB" w:rsidRDefault="005721BB" w:rsidP="00EC44DA">
            <w:pPr>
              <w:spacing w:line="360" w:lineRule="auto"/>
            </w:pPr>
            <w:r>
              <w:t xml:space="preserve">Título: Campos Rupestres </w:t>
            </w:r>
          </w:p>
          <w:p w:rsidR="005721BB" w:rsidRDefault="005721BB" w:rsidP="00EC44DA">
            <w:pPr>
              <w:spacing w:line="360" w:lineRule="auto"/>
            </w:pPr>
            <w:r>
              <w:t>Você está a 1256m acima do nível do mar. Aqui se encontra a vegetação de campo rupestre, é um ecossistema característico de altitude alta, afloramentos rochosos e arvoretas. O parque está inserido como importância biológica especial para a fauna, já para a flora é classificada como alta.</w:t>
            </w:r>
          </w:p>
          <w:p w:rsidR="005721BB" w:rsidRDefault="005721BB" w:rsidP="00EC44DA">
            <w:pPr>
              <w:spacing w:line="360" w:lineRule="auto"/>
              <w:rPr>
                <w:sz w:val="22"/>
                <w:szCs w:val="22"/>
              </w:rPr>
            </w:pPr>
            <w:r>
              <w:t>*</w:t>
            </w:r>
            <w:r w:rsidRPr="00A918FC">
              <w:t xml:space="preserve">Especial: </w:t>
            </w:r>
            <w:r w:rsidRPr="006E0AD7">
              <w:rPr>
                <w:sz w:val="22"/>
                <w:szCs w:val="22"/>
              </w:rPr>
              <w:t xml:space="preserve">espécies restritas à área e/ou </w:t>
            </w:r>
            <w:r>
              <w:rPr>
                <w:sz w:val="22"/>
                <w:szCs w:val="22"/>
              </w:rPr>
              <w:t>ambientes únicos no Estado;</w:t>
            </w:r>
          </w:p>
          <w:p w:rsidR="005721BB" w:rsidRPr="00A918FC" w:rsidRDefault="005721BB" w:rsidP="00EC44DA">
            <w:pPr>
              <w:spacing w:line="360" w:lineRule="auto"/>
            </w:pPr>
            <w:r>
              <w:rPr>
                <w:sz w:val="22"/>
                <w:szCs w:val="22"/>
              </w:rPr>
              <w:t>*Alta: á</w:t>
            </w:r>
            <w:r w:rsidRPr="006E0AD7">
              <w:rPr>
                <w:sz w:val="22"/>
                <w:szCs w:val="22"/>
              </w:rPr>
              <w:t>r</w:t>
            </w:r>
            <w:r>
              <w:rPr>
                <w:sz w:val="22"/>
                <w:szCs w:val="22"/>
              </w:rPr>
              <w:t>ea com alta riqueza de espécies</w:t>
            </w:r>
            <w:r w:rsidRPr="006E0AD7">
              <w:rPr>
                <w:sz w:val="22"/>
                <w:szCs w:val="22"/>
              </w:rPr>
              <w:t xml:space="preserve"> raras ou ameaçadas no Estado</w:t>
            </w:r>
            <w:r>
              <w:rPr>
                <w:sz w:val="22"/>
                <w:szCs w:val="22"/>
              </w:rPr>
              <w:t>.</w:t>
            </w:r>
          </w:p>
        </w:tc>
        <w:tc>
          <w:tcPr>
            <w:tcW w:w="3029" w:type="dxa"/>
          </w:tcPr>
          <w:p w:rsidR="005721BB" w:rsidRDefault="005721BB" w:rsidP="00EC44DA">
            <w:pPr>
              <w:spacing w:line="360" w:lineRule="auto"/>
            </w:pPr>
          </w:p>
          <w:p w:rsidR="005721BB" w:rsidRDefault="005721BB" w:rsidP="00EC44DA">
            <w:pPr>
              <w:spacing w:line="360" w:lineRule="auto"/>
              <w:jc w:val="center"/>
            </w:pPr>
          </w:p>
          <w:p w:rsidR="005721BB" w:rsidRDefault="005721BB" w:rsidP="00EC44DA">
            <w:pPr>
              <w:spacing w:line="360" w:lineRule="auto"/>
              <w:jc w:val="center"/>
            </w:pPr>
            <w:r>
              <w:t>Sinalização Interpretativa</w:t>
            </w:r>
          </w:p>
        </w:tc>
      </w:tr>
      <w:tr w:rsidR="005721BB" w:rsidTr="00EC44DA">
        <w:trPr>
          <w:trHeight w:val="698"/>
          <w:jc w:val="center"/>
        </w:trPr>
        <w:tc>
          <w:tcPr>
            <w:tcW w:w="1389" w:type="dxa"/>
          </w:tcPr>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jc w:val="center"/>
            </w:pPr>
            <w:r>
              <w:lastRenderedPageBreak/>
              <w:t>24</w:t>
            </w:r>
          </w:p>
        </w:tc>
        <w:tc>
          <w:tcPr>
            <w:tcW w:w="3491" w:type="dxa"/>
          </w:tcPr>
          <w:p w:rsidR="005721BB" w:rsidRPr="00517BE0" w:rsidRDefault="005721BB" w:rsidP="00EC44DA">
            <w:pPr>
              <w:spacing w:line="360" w:lineRule="auto"/>
            </w:pPr>
            <w:r w:rsidRPr="003D6341">
              <w:lastRenderedPageBreak/>
              <w:t>Visão 360°</w:t>
            </w:r>
            <w:r>
              <w:t xml:space="preserve"> para a Serra de Ouro Preto, pontos antes do “escadão” de pedra de afloramento rochoso. </w:t>
            </w:r>
          </w:p>
        </w:tc>
        <w:tc>
          <w:tcPr>
            <w:tcW w:w="5434" w:type="dxa"/>
          </w:tcPr>
          <w:p w:rsidR="005721BB" w:rsidRDefault="005721BB" w:rsidP="00EC44DA">
            <w:pPr>
              <w:spacing w:line="360" w:lineRule="auto"/>
            </w:pPr>
            <w:r>
              <w:t>Título: A Herança da Terra.</w:t>
            </w:r>
          </w:p>
          <w:p w:rsidR="005721BB" w:rsidRDefault="005721BB" w:rsidP="00EC44DA">
            <w:pPr>
              <w:spacing w:line="360" w:lineRule="auto"/>
            </w:pPr>
            <w:r>
              <w:t xml:space="preserve">O parque está inserido na região do Quadrilátero Ferrífero (QF), que é importante e significativo, </w:t>
            </w:r>
            <w:r>
              <w:lastRenderedPageBreak/>
              <w:t xml:space="preserve">mundialmente, pelo seu patrimônio geológico e mineiro. Suas rochas contam parte da história da Terra e vestígios de mais de 300 anos de exploração mineral que constituíram papel fundamental na ocupação do interior do Brasil, Minas Gerais. </w:t>
            </w:r>
          </w:p>
          <w:p w:rsidR="005721BB" w:rsidRDefault="005721BB" w:rsidP="00EC44DA">
            <w:pPr>
              <w:spacing w:line="360" w:lineRule="auto"/>
            </w:pPr>
          </w:p>
        </w:tc>
        <w:tc>
          <w:tcPr>
            <w:tcW w:w="3029" w:type="dxa"/>
          </w:tcPr>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pPr>
          </w:p>
          <w:p w:rsidR="005721BB" w:rsidRDefault="005721BB" w:rsidP="00EC44DA">
            <w:pPr>
              <w:spacing w:line="360" w:lineRule="auto"/>
              <w:jc w:val="center"/>
            </w:pPr>
            <w:r>
              <w:lastRenderedPageBreak/>
              <w:t>Sinalização Interpretativa</w:t>
            </w:r>
          </w:p>
        </w:tc>
      </w:tr>
      <w:tr w:rsidR="005721BB" w:rsidTr="00EC44DA">
        <w:trPr>
          <w:trHeight w:val="698"/>
          <w:jc w:val="center"/>
        </w:trPr>
        <w:tc>
          <w:tcPr>
            <w:tcW w:w="1389" w:type="dxa"/>
          </w:tcPr>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jc w:val="center"/>
            </w:pPr>
            <w:r>
              <w:t>57</w:t>
            </w:r>
          </w:p>
        </w:tc>
        <w:tc>
          <w:tcPr>
            <w:tcW w:w="3491" w:type="dxa"/>
          </w:tcPr>
          <w:p w:rsidR="005721BB" w:rsidRPr="005D56EC" w:rsidRDefault="005721BB" w:rsidP="00EC44DA">
            <w:pPr>
              <w:spacing w:line="360" w:lineRule="auto"/>
            </w:pPr>
            <w:r>
              <w:t>Mata Fechada b</w:t>
            </w:r>
            <w:r w:rsidRPr="005D56EC">
              <w:t>ioma característico de Mata Atlântica</w:t>
            </w:r>
          </w:p>
        </w:tc>
        <w:tc>
          <w:tcPr>
            <w:tcW w:w="5434" w:type="dxa"/>
          </w:tcPr>
          <w:p w:rsidR="005721BB" w:rsidRDefault="005721BB" w:rsidP="00EC44DA">
            <w:pPr>
              <w:spacing w:line="360" w:lineRule="auto"/>
            </w:pPr>
            <w:r>
              <w:t xml:space="preserve">Título: Você está entrando na Mata Atlântica </w:t>
            </w:r>
          </w:p>
          <w:p w:rsidR="005721BB" w:rsidRDefault="005721BB" w:rsidP="00EC44DA">
            <w:pPr>
              <w:spacing w:line="360" w:lineRule="auto"/>
            </w:pPr>
            <w:r>
              <w:t xml:space="preserve">Ela é considerada uma das florestas mais ricas em diversidade de espécies, é também a mais ameaçada do planeta. Ela contribui </w:t>
            </w:r>
            <w:r w:rsidRPr="00D613AB">
              <w:t>com a</w:t>
            </w:r>
            <w:r>
              <w:t xml:space="preserve"> purificação do ar, regulação do clima, proteção do solo, rios e nascentes. Para garantir a continuação desses benefícios é que se faz importante </w:t>
            </w:r>
            <w:r w:rsidRPr="00D613AB">
              <w:t>a</w:t>
            </w:r>
            <w:r>
              <w:t xml:space="preserve"> conservação desse bioma.</w:t>
            </w:r>
          </w:p>
        </w:tc>
        <w:tc>
          <w:tcPr>
            <w:tcW w:w="3029" w:type="dxa"/>
          </w:tcPr>
          <w:p w:rsidR="005721BB" w:rsidRDefault="005721BB" w:rsidP="00EC44DA">
            <w:pPr>
              <w:spacing w:line="360" w:lineRule="auto"/>
              <w:jc w:val="center"/>
            </w:pPr>
            <w:r>
              <w:br/>
            </w:r>
            <w:r>
              <w:br/>
            </w:r>
            <w:r>
              <w:br/>
            </w:r>
            <w:r>
              <w:br/>
              <w:t>Sinalização Interpretativa</w:t>
            </w:r>
          </w:p>
        </w:tc>
      </w:tr>
      <w:tr w:rsidR="005721BB" w:rsidTr="00EC44DA">
        <w:trPr>
          <w:trHeight w:val="698"/>
          <w:jc w:val="center"/>
        </w:trPr>
        <w:tc>
          <w:tcPr>
            <w:tcW w:w="1389" w:type="dxa"/>
          </w:tcPr>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pPr>
          </w:p>
          <w:p w:rsidR="005721BB" w:rsidRDefault="005721BB" w:rsidP="00EC44DA">
            <w:pPr>
              <w:tabs>
                <w:tab w:val="left" w:pos="480"/>
                <w:tab w:val="center" w:pos="586"/>
              </w:tabs>
              <w:spacing w:line="360" w:lineRule="auto"/>
              <w:jc w:val="center"/>
            </w:pPr>
            <w:r>
              <w:t>64</w:t>
            </w:r>
          </w:p>
        </w:tc>
        <w:tc>
          <w:tcPr>
            <w:tcW w:w="3491" w:type="dxa"/>
          </w:tcPr>
          <w:p w:rsidR="005721BB" w:rsidRDefault="005721BB" w:rsidP="00EC44DA">
            <w:pPr>
              <w:spacing w:line="360" w:lineRule="auto"/>
              <w:jc w:val="both"/>
            </w:pPr>
            <w:r w:rsidRPr="00631093">
              <w:t xml:space="preserve">Parte alta da Cachoeira Véu das Noivas: </w:t>
            </w:r>
            <w:r w:rsidRPr="00262543">
              <w:t>Importante</w:t>
            </w:r>
            <w:r>
              <w:t xml:space="preserve"> estar presente no primeiro ponto pós a mata, um painel obtendo todas as informações necessárias quanto à caracterização da paisagem </w:t>
            </w:r>
            <w:r>
              <w:lastRenderedPageBreak/>
              <w:t xml:space="preserve">como: solo em rocha, as canelas de ema (lado esquerdo), Mata Atlântica (lado direito) percurso da água (rio das velhas), a Serra de Ouro Preto que é o divisor das bacias do Rio das Velhas e do Carmo e o rapel. </w:t>
            </w:r>
          </w:p>
          <w:p w:rsidR="005721BB" w:rsidRPr="00262543" w:rsidRDefault="005721BB" w:rsidP="00EC44DA">
            <w:pPr>
              <w:spacing w:line="360" w:lineRule="auto"/>
              <w:jc w:val="both"/>
            </w:pPr>
            <w:r>
              <w:t xml:space="preserve">Deve conter no painel informações quanto aos requisitos básicos (equipamentos e grau de dificuldade) da utilização das vias de acesso para a descida de rapel até a base da cachoeira.  </w:t>
            </w:r>
          </w:p>
        </w:tc>
        <w:tc>
          <w:tcPr>
            <w:tcW w:w="5434" w:type="dxa"/>
          </w:tcPr>
          <w:p w:rsidR="005721BB" w:rsidRDefault="005721BB" w:rsidP="00EC44DA">
            <w:pPr>
              <w:spacing w:line="360" w:lineRule="auto"/>
            </w:pPr>
            <w:r>
              <w:lastRenderedPageBreak/>
              <w:t xml:space="preserve">Título: Você </w:t>
            </w:r>
            <w:r w:rsidRPr="00D613AB">
              <w:t>está</w:t>
            </w:r>
            <w:r>
              <w:t xml:space="preserve"> na Cabeceira da Cachoeira Véu das Noivas.</w:t>
            </w:r>
          </w:p>
          <w:p w:rsidR="005721BB" w:rsidRDefault="005721BB" w:rsidP="00EC44DA">
            <w:pPr>
              <w:spacing w:line="360" w:lineRule="auto"/>
            </w:pPr>
            <w:r>
              <w:t xml:space="preserve">À esquerda você encontra exemplares de Canela de Ema </w:t>
            </w:r>
            <w:r>
              <w:rPr>
                <w:i/>
              </w:rPr>
              <w:t>(</w:t>
            </w:r>
            <w:r w:rsidRPr="00D613AB">
              <w:rPr>
                <w:i/>
              </w:rPr>
              <w:t>Vellozia Squamata</w:t>
            </w:r>
            <w:r w:rsidRPr="00234715">
              <w:rPr>
                <w:i/>
              </w:rPr>
              <w:t>),</w:t>
            </w:r>
            <w:r>
              <w:t xml:space="preserve"> arbusto comum do Cerrado, bioma que depois da Mata Atlântica (à direita) é o segundo que sofreu em decorrência da </w:t>
            </w:r>
            <w:r>
              <w:lastRenderedPageBreak/>
              <w:t xml:space="preserve">ocupação humana. </w:t>
            </w:r>
          </w:p>
          <w:p w:rsidR="005721BB" w:rsidRDefault="005721BB" w:rsidP="00EC44DA">
            <w:pPr>
              <w:spacing w:line="360" w:lineRule="auto"/>
            </w:pPr>
            <w:r>
              <w:t xml:space="preserve">Aqui é possível a realização da descida até a base da cachoeira, por rapel. </w:t>
            </w:r>
            <w:r w:rsidRPr="00F9768A">
              <w:t>Os</w:t>
            </w:r>
            <w:r>
              <w:t xml:space="preserve"> afloramentos rochosos contém grampos para o acesso a atividade.</w:t>
            </w:r>
          </w:p>
          <w:p w:rsidR="005721BB" w:rsidRPr="0065609D" w:rsidRDefault="005721BB" w:rsidP="00EC44DA">
            <w:pPr>
              <w:spacing w:line="360" w:lineRule="auto"/>
              <w:rPr>
                <w:color w:val="FF0000"/>
              </w:rPr>
            </w:pPr>
            <w:r>
              <w:t>A unidade não oferece os equipamentos necessários para a descida à prática do rapel, sendo assim, para a sua segurança, é importante que você venha preparado para a realização da mesma.</w:t>
            </w:r>
          </w:p>
          <w:p w:rsidR="005721BB" w:rsidRDefault="005721BB" w:rsidP="00EC44DA">
            <w:pPr>
              <w:tabs>
                <w:tab w:val="left" w:pos="3390"/>
              </w:tabs>
              <w:spacing w:line="360" w:lineRule="auto"/>
            </w:pPr>
            <w:r>
              <w:tab/>
            </w:r>
          </w:p>
          <w:p w:rsidR="005721BB" w:rsidRDefault="005721BB" w:rsidP="00EC44DA">
            <w:pPr>
              <w:spacing w:line="360" w:lineRule="auto"/>
            </w:pPr>
          </w:p>
          <w:p w:rsidR="005721BB" w:rsidRDefault="005721BB" w:rsidP="00EC44DA">
            <w:pPr>
              <w:spacing w:line="360" w:lineRule="auto"/>
            </w:pPr>
          </w:p>
          <w:p w:rsidR="005721BB" w:rsidRDefault="005721BB" w:rsidP="00EC44DA">
            <w:pPr>
              <w:spacing w:line="360" w:lineRule="auto"/>
            </w:pPr>
          </w:p>
          <w:p w:rsidR="005721BB" w:rsidRDefault="005721BB" w:rsidP="00EC44DA">
            <w:pPr>
              <w:spacing w:line="360" w:lineRule="auto"/>
            </w:pPr>
          </w:p>
        </w:tc>
        <w:tc>
          <w:tcPr>
            <w:tcW w:w="3029" w:type="dxa"/>
          </w:tcPr>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r>
              <w:t>Painel*</w:t>
            </w: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p>
          <w:p w:rsidR="005721BB" w:rsidRDefault="005721BB" w:rsidP="00EC44DA">
            <w:pPr>
              <w:spacing w:line="360" w:lineRule="auto"/>
              <w:jc w:val="center"/>
            </w:pPr>
            <w:r>
              <w:t>*É importante que o painel esteja bem direcionado a fim de que as direções condigam com o texto.</w:t>
            </w:r>
          </w:p>
        </w:tc>
      </w:tr>
    </w:tbl>
    <w:p w:rsidR="005721BB" w:rsidRDefault="005721BB" w:rsidP="005721BB">
      <w:pPr>
        <w:jc w:val="center"/>
      </w:pPr>
      <w:r>
        <w:lastRenderedPageBreak/>
        <w:t>Fonte: elaborado pela autora.</w:t>
      </w:r>
    </w:p>
    <w:p w:rsidR="005721BB" w:rsidRDefault="005721BB" w:rsidP="005721BB"/>
    <w:p w:rsidR="005721BB" w:rsidRDefault="005721BB" w:rsidP="005721BB">
      <w:pPr>
        <w:jc w:val="center"/>
      </w:pPr>
    </w:p>
    <w:p w:rsidR="005721BB" w:rsidRDefault="005721BB" w:rsidP="005721BB">
      <w:pPr>
        <w:rPr>
          <w:b/>
        </w:rPr>
        <w:sectPr w:rsidR="005721BB" w:rsidSect="00EC44DA">
          <w:pgSz w:w="16838" w:h="11906" w:orient="landscape"/>
          <w:pgMar w:top="1701" w:right="1417" w:bottom="1701" w:left="1417" w:header="708" w:footer="708" w:gutter="0"/>
          <w:cols w:space="708"/>
          <w:docGrid w:linePitch="360"/>
        </w:sectPr>
      </w:pPr>
    </w:p>
    <w:p w:rsidR="005721BB" w:rsidRPr="00981046" w:rsidRDefault="005721BB" w:rsidP="005721BB">
      <w:pPr>
        <w:spacing w:line="360" w:lineRule="auto"/>
        <w:ind w:firstLine="851"/>
        <w:jc w:val="both"/>
      </w:pPr>
      <w:bookmarkStart w:id="45" w:name="_Toc520722732"/>
      <w:r w:rsidRPr="00981046">
        <w:lastRenderedPageBreak/>
        <w:t xml:space="preserve">O modelo de roteiro apresentado acima corresponde a uma sugestão de aspectos que podem ser abordados na trilha Véu das Noivas. Foi elaborado com base no enfoque da IA e sensibilização do ser humano frente aos recursos naturais. </w:t>
      </w:r>
    </w:p>
    <w:p w:rsidR="005721BB" w:rsidRDefault="005721BB" w:rsidP="005721BB">
      <w:pPr>
        <w:spacing w:line="360" w:lineRule="auto"/>
        <w:ind w:firstLine="851"/>
        <w:jc w:val="both"/>
      </w:pPr>
      <w:r>
        <w:t>Para Vasconcellos (1997) uma trilha é considerada interpretativa quando dispõe de recursos interpretativos como placas, painéis e folhetos. O roteiro foi elaborado na modalidade trilha autoguiada, ou seja, que não conta com a presença de um monitor interpretando o meio enquanto o visitante constrói a suas percepções</w:t>
      </w:r>
      <w:bookmarkEnd w:id="45"/>
      <w:r>
        <w:t>.</w:t>
      </w:r>
    </w:p>
    <w:p w:rsidR="005721BB" w:rsidRDefault="005721BB" w:rsidP="005721BB">
      <w:pPr>
        <w:spacing w:line="360" w:lineRule="auto"/>
        <w:ind w:firstLine="851"/>
        <w:jc w:val="both"/>
      </w:pPr>
      <w:r>
        <w:t>O planejamento e a implantação de TIs em UCs, servindo como instrumento de IA, é de grande valia para a construção de uma sociedade mais sustentável, colaborando também com o objetivo principal de conservar os aspectos ambientais, sociais e culturais da UC (PANAGASSI, 2015).</w:t>
      </w:r>
    </w:p>
    <w:p w:rsidR="005721BB" w:rsidRDefault="005721BB" w:rsidP="005721BB">
      <w:pPr>
        <w:spacing w:line="360" w:lineRule="auto"/>
        <w:ind w:firstLine="851"/>
        <w:jc w:val="both"/>
      </w:pPr>
    </w:p>
    <w:p w:rsidR="005721BB" w:rsidRDefault="005721BB" w:rsidP="005721BB">
      <w:pPr>
        <w:pStyle w:val="Ttulo1"/>
        <w:rPr>
          <w:rFonts w:ascii="Times New Roman" w:hAnsi="Times New Roman"/>
          <w:sz w:val="24"/>
          <w:szCs w:val="24"/>
        </w:rPr>
      </w:pPr>
      <w:bookmarkStart w:id="46" w:name="_Toc2181680"/>
      <w:r>
        <w:rPr>
          <w:rFonts w:ascii="Times New Roman" w:hAnsi="Times New Roman"/>
          <w:sz w:val="24"/>
          <w:szCs w:val="24"/>
        </w:rPr>
        <w:t xml:space="preserve">6. CONSIDERAÇÕES </w:t>
      </w:r>
      <w:r w:rsidR="003868F3" w:rsidRPr="007424A8">
        <w:rPr>
          <w:rFonts w:ascii="Times New Roman" w:hAnsi="Times New Roman"/>
          <w:sz w:val="24"/>
          <w:szCs w:val="24"/>
        </w:rPr>
        <w:t>FINAIS</w:t>
      </w:r>
      <w:bookmarkEnd w:id="46"/>
    </w:p>
    <w:p w:rsidR="005721BB" w:rsidRDefault="005721BB" w:rsidP="005721BB"/>
    <w:p w:rsidR="005721BB" w:rsidRDefault="005721BB" w:rsidP="005721BB">
      <w:pPr>
        <w:spacing w:line="360" w:lineRule="auto"/>
        <w:ind w:firstLine="851"/>
        <w:jc w:val="both"/>
      </w:pPr>
      <w:r>
        <w:t>A crescente demanda dos recursos naturais para a confecção dos produtos de subsistência humana e que, hoje, os assuntos relacionados à sustentabilidade são colocados mais em pauta, para uma possível conscientização do ser humano frente aos seus usos diários de insumos básicos ou luxuosos em quantidades mais elevadas, é que propor um modelo de trilha interpretativa torna-se importante, além de estar contribuindo para o processo de sensibilização, nas questões relacionadas ao meio ambiente e o forte uso dos recursos naturais, e com o plano de Uso Público do PNMA.</w:t>
      </w:r>
    </w:p>
    <w:p w:rsidR="005721BB" w:rsidRDefault="005721BB" w:rsidP="005721BB">
      <w:pPr>
        <w:spacing w:line="360" w:lineRule="auto"/>
        <w:ind w:firstLine="851"/>
        <w:jc w:val="both"/>
      </w:pPr>
      <w:r w:rsidRPr="00893292">
        <w:t xml:space="preserve">Apesar do PNMA oferecer, hoje, atividades para escolas de educação ambiental, e realizar o manejo das trilhas, ainda, não possuem flexibilidade para atender ao público com deficiências especiais.  </w:t>
      </w:r>
    </w:p>
    <w:p w:rsidR="005721BB" w:rsidRPr="00893292" w:rsidRDefault="005721BB" w:rsidP="005721BB">
      <w:pPr>
        <w:spacing w:line="360" w:lineRule="auto"/>
        <w:ind w:firstLine="851"/>
        <w:jc w:val="both"/>
      </w:pPr>
      <w:r w:rsidRPr="00F9768A">
        <w:t>A</w:t>
      </w:r>
      <w:r>
        <w:t xml:space="preserve"> caracterização biofísica</w:t>
      </w:r>
      <w:r w:rsidRPr="00893292">
        <w:t xml:space="preserve"> da trilha teve como ponto positivo a observação do que se faz necessário para o ordenamento da visitação, visto que a mesma e as demais trilhas existentes na unidade não dispõem de um manejo adequado para os seus usos diários. É necessário que a unidade estabeleça metas pa</w:t>
      </w:r>
      <w:r>
        <w:t>ra tornar a receptividade do</w:t>
      </w:r>
      <w:r w:rsidRPr="00893292">
        <w:t xml:space="preserve"> visitante mais tranquila e segura, de forma que us</w:t>
      </w:r>
      <w:r>
        <w:t xml:space="preserve">em o espaço de maneira correta. </w:t>
      </w:r>
      <w:r w:rsidR="003868F3" w:rsidRPr="007424A8">
        <w:t>Serão necessárias</w:t>
      </w:r>
      <w:r w:rsidRPr="007424A8">
        <w:t xml:space="preserve"> </w:t>
      </w:r>
      <w:r w:rsidR="007424A8" w:rsidRPr="007424A8">
        <w:t xml:space="preserve">a realização </w:t>
      </w:r>
      <w:r w:rsidRPr="00893292">
        <w:t xml:space="preserve">obras estruturais </w:t>
      </w:r>
      <w:r w:rsidR="003868F3">
        <w:t>nos</w:t>
      </w:r>
      <w:r w:rsidRPr="00893292">
        <w:t xml:space="preserve"> trechos 23 e 41</w:t>
      </w:r>
      <w:r w:rsidR="007424A8">
        <w:t xml:space="preserve"> da trilha</w:t>
      </w:r>
      <w:r w:rsidRPr="007424A8">
        <w:t>,</w:t>
      </w:r>
      <w:r w:rsidRPr="00893292">
        <w:t xml:space="preserve"> a fim de torná-la mais segura para os visitantes. No trecho 23</w:t>
      </w:r>
      <w:r>
        <w:t xml:space="preserve"> </w:t>
      </w:r>
      <w:r w:rsidRPr="00893292">
        <w:t xml:space="preserve">é importante a implantação de um corrimão para auxiliar a descida pelo “escadão de pedra”, visto que essa etapa da trilha não dispõe de nenhum auxilio para a sua descida, sendo importante ressaltar </w:t>
      </w:r>
      <w:r>
        <w:t>qu</w:t>
      </w:r>
      <w:r w:rsidRPr="00B017C9">
        <w:t>e este</w:t>
      </w:r>
      <w:r>
        <w:t xml:space="preserve"> </w:t>
      </w:r>
      <w:r w:rsidRPr="00893292">
        <w:t xml:space="preserve">é o único meio de continuar o percurso da </w:t>
      </w:r>
      <w:r w:rsidRPr="00893292">
        <w:lastRenderedPageBreak/>
        <w:t xml:space="preserve">trilha. Já no ponto 41, onde se faz necessário </w:t>
      </w:r>
      <w:r w:rsidRPr="00B017C9">
        <w:t>a</w:t>
      </w:r>
      <w:r w:rsidRPr="00893292">
        <w:t xml:space="preserve"> travessia pelo leito do riacho</w:t>
      </w:r>
      <w:r w:rsidR="007424A8">
        <w:t>,</w:t>
      </w:r>
      <w:r w:rsidRPr="00893292">
        <w:t xml:space="preserve"> é importante </w:t>
      </w:r>
      <w:r w:rsidRPr="00B017C9">
        <w:t>a</w:t>
      </w:r>
      <w:r w:rsidRPr="00893292">
        <w:t xml:space="preserve"> implantação de uma ponte para a </w:t>
      </w:r>
      <w:r>
        <w:t>ultrapassagem e continuidade da caminhada.</w:t>
      </w:r>
      <w:r w:rsidRPr="00893292">
        <w:t xml:space="preserve"> </w:t>
      </w:r>
    </w:p>
    <w:p w:rsidR="005721BB" w:rsidRDefault="005721BB" w:rsidP="005721BB">
      <w:pPr>
        <w:spacing w:line="360" w:lineRule="auto"/>
        <w:ind w:firstLine="708"/>
        <w:jc w:val="both"/>
      </w:pPr>
      <w:r w:rsidRPr="00893292">
        <w:t>Constatou</w:t>
      </w:r>
      <w:r w:rsidRPr="00B017C9">
        <w:t>-se</w:t>
      </w:r>
      <w:r w:rsidRPr="00893292">
        <w:t xml:space="preserve"> que as </w:t>
      </w:r>
      <w:r w:rsidRPr="00B017C9">
        <w:t>bifurcações</w:t>
      </w:r>
      <w:r w:rsidRPr="00893292">
        <w:t xml:space="preserve"> abertas na trilha, possivelmente, foram realizadas por transeuntes desinformados sobre o percurso correto até o atrativo final da </w:t>
      </w:r>
      <w:r w:rsidRPr="00B017C9">
        <w:t>mesma,</w:t>
      </w:r>
      <w:r w:rsidRPr="00893292">
        <w:t xml:space="preserve"> mas que a sinalização, mesmo que confeccionada de maneira artesanal pelos bolsistas, faz com que não haja a abertura de novos caminhos no interior da trilha, orientando de maneira correta os visitantes.</w:t>
      </w:r>
    </w:p>
    <w:p w:rsidR="005721BB" w:rsidRDefault="005721BB" w:rsidP="005721BB">
      <w:pPr>
        <w:spacing w:line="360" w:lineRule="auto"/>
        <w:ind w:firstLine="708"/>
        <w:jc w:val="both"/>
      </w:pPr>
      <w:r w:rsidRPr="00893292">
        <w:t>Através do IAPI, foi possível realizar um levantamento dos principais e importantes pontos de interpretação da trilha da cachoeira Véu das Noivas.</w:t>
      </w:r>
      <w:r>
        <w:t xml:space="preserve"> Foram identificados quatro possíveis temas a serem aplicados na trilha, a saber, Geodiversidade, Biodiversidade, Água e Esportes Radicais. Optou- se por realizar a ligação entre eles, e não apenas a escolha de um específico, na utilização da interpretação ambiental da trilha, assim a trilha </w:t>
      </w:r>
      <w:r w:rsidRPr="00B017C9">
        <w:t>se torna mais atrativa.</w:t>
      </w:r>
    </w:p>
    <w:p w:rsidR="005721BB" w:rsidRDefault="005721BB" w:rsidP="005721BB">
      <w:pPr>
        <w:spacing w:line="360" w:lineRule="auto"/>
        <w:ind w:firstLine="851"/>
        <w:jc w:val="both"/>
      </w:pPr>
      <w:r>
        <w:t xml:space="preserve">Após o diagnóstico realizou-se </w:t>
      </w:r>
      <w:r w:rsidRPr="00893292">
        <w:t>o inventário dos atrativos presentes na trilha e pode constatar que é possível trabalhar os temas descritos</w:t>
      </w:r>
      <w:r>
        <w:t>,</w:t>
      </w:r>
      <w:r w:rsidRPr="00893292">
        <w:t xml:space="preserve"> neste trabalho</w:t>
      </w:r>
      <w:r>
        <w:t>,</w:t>
      </w:r>
      <w:r w:rsidRPr="00893292">
        <w:t xml:space="preserve"> de maneira a benefic</w:t>
      </w:r>
      <w:r>
        <w:t>iar o visitante</w:t>
      </w:r>
      <w:r w:rsidRPr="00B017C9">
        <w:t>, no seu</w:t>
      </w:r>
      <w:r>
        <w:t xml:space="preserve"> bem-estar e ao mesmo tempo</w:t>
      </w:r>
      <w:r w:rsidRPr="00893292">
        <w:t xml:space="preserve"> proporcionar </w:t>
      </w:r>
      <w:r>
        <w:t xml:space="preserve">a conscientização dos usuários, visto a grande interatividade que a trilha oferece para os visitantes. </w:t>
      </w:r>
      <w:r w:rsidR="007424A8">
        <w:t>Está</w:t>
      </w:r>
      <w:r>
        <w:t xml:space="preserve"> categorizada em características de ambientes bióticos e abióticos, o que acaba tornando toda a extensão da trilha atrativa, mesmo ela sendo linear. </w:t>
      </w:r>
    </w:p>
    <w:p w:rsidR="005721BB" w:rsidRDefault="005721BB" w:rsidP="005721BB">
      <w:pPr>
        <w:spacing w:line="360" w:lineRule="auto"/>
        <w:ind w:firstLine="851"/>
        <w:jc w:val="both"/>
      </w:pPr>
      <w:r w:rsidRPr="00893292">
        <w:t xml:space="preserve">Visto que a visão futura do parque contida </w:t>
      </w:r>
      <w:r>
        <w:t>no seu recente PM</w:t>
      </w:r>
      <w:r w:rsidRPr="00893292">
        <w:t xml:space="preserve"> é promover a utilização pública planejada e adequada para o uso turístico, </w:t>
      </w:r>
      <w:r>
        <w:t xml:space="preserve">após o encerramento do trabalho se pretende entrar em contato com a gestão do PNMA para integrar o projeto nas possibilidades de viabilização do mesmo na trilha. </w:t>
      </w: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Pr>
        <w:rPr>
          <w:b/>
        </w:rPr>
      </w:pPr>
    </w:p>
    <w:p w:rsidR="005721BB" w:rsidRPr="004A6E58" w:rsidRDefault="005721BB" w:rsidP="005721BB">
      <w:pPr>
        <w:rPr>
          <w:b/>
        </w:rPr>
      </w:pPr>
      <w:r w:rsidRPr="004A6E58">
        <w:rPr>
          <w:b/>
        </w:rPr>
        <w:t xml:space="preserve">AGRADECIMENTOS </w:t>
      </w:r>
    </w:p>
    <w:p w:rsidR="005721BB" w:rsidRDefault="005721BB" w:rsidP="005721BB">
      <w:pPr>
        <w:spacing w:line="360" w:lineRule="auto"/>
        <w:jc w:val="both"/>
      </w:pPr>
    </w:p>
    <w:p w:rsidR="005721BB" w:rsidRDefault="005721BB" w:rsidP="007B253B">
      <w:pPr>
        <w:spacing w:line="360" w:lineRule="auto"/>
        <w:jc w:val="both"/>
      </w:pPr>
      <w:r w:rsidRPr="002E614F">
        <w:t>A</w:t>
      </w:r>
      <w:r>
        <w:t xml:space="preserve"> minha educação é um sonho de pais que não tiveram as oportunidades que eu tenho hoje, agradeço a eles por ela e todo o processo de luta diária que passamos mesmo, hoje, separados. À Paola que completa nosso clã. Especialmente para a minha Mãe, que mostra todos os dias a garra e a grandeza de ser o que é gratidão eterna. Você é o meu maior espelho. </w:t>
      </w:r>
    </w:p>
    <w:p w:rsidR="005721BB" w:rsidRDefault="005721BB" w:rsidP="007B253B">
      <w:pPr>
        <w:spacing w:line="360" w:lineRule="auto"/>
        <w:jc w:val="both"/>
      </w:pPr>
      <w:r>
        <w:t>Agradeço a professora Maria Inez, por ser paciente comigo e não ter me deixado desistir.</w:t>
      </w:r>
    </w:p>
    <w:p w:rsidR="005721BB" w:rsidRDefault="005721BB" w:rsidP="007B253B">
      <w:pPr>
        <w:spacing w:line="360" w:lineRule="auto"/>
        <w:jc w:val="both"/>
      </w:pPr>
      <w:r>
        <w:t>O Heros que além de ser empático, em todo o contato, não desiste dos alunos.</w:t>
      </w:r>
    </w:p>
    <w:p w:rsidR="005721BB" w:rsidRDefault="005721BB" w:rsidP="007B253B">
      <w:pPr>
        <w:spacing w:line="360" w:lineRule="auto"/>
        <w:jc w:val="both"/>
      </w:pPr>
      <w:r>
        <w:t xml:space="preserve">Amigos de São Carlos e Minas, Obrigada pela força que chega, diariamente, em suas diversas formas, me perdoem a ausência. </w:t>
      </w:r>
    </w:p>
    <w:p w:rsidR="005721BB" w:rsidRDefault="005721BB" w:rsidP="007B253B">
      <w:pPr>
        <w:spacing w:line="360" w:lineRule="auto"/>
        <w:jc w:val="both"/>
      </w:pPr>
      <w:r w:rsidRPr="00D22BBB">
        <w:t>À</w:t>
      </w:r>
      <w:r>
        <w:t xml:space="preserve"> Camila e a família Bukman por terem me dado um aconchego em Sorocaba para assistir às aulas.</w:t>
      </w:r>
    </w:p>
    <w:p w:rsidR="005721BB" w:rsidRDefault="005721BB" w:rsidP="007B253B">
      <w:pPr>
        <w:spacing w:line="360" w:lineRule="auto"/>
        <w:jc w:val="both"/>
      </w:pPr>
      <w:r>
        <w:t>Aos amigos: Henrique, Francesca, Túlio e Mariana por serem tão solícitos e companheiros. Desejo o sucesso para vocês.</w:t>
      </w:r>
    </w:p>
    <w:p w:rsidR="005721BB" w:rsidRDefault="005721BB" w:rsidP="007B253B">
      <w:pPr>
        <w:spacing w:line="360" w:lineRule="auto"/>
        <w:jc w:val="both"/>
      </w:pPr>
      <w:r>
        <w:t xml:space="preserve">Ao pessoal de Minas que me deram suporte aos campos, especialmente, a fundação Gorceix por ter liberado a pesquisa, automaticamente, e a Thaís por ser tão cuidadosa e pronta para qualquer situação. </w:t>
      </w:r>
    </w:p>
    <w:p w:rsidR="005721BB" w:rsidRDefault="005721BB" w:rsidP="007B253B">
      <w:pPr>
        <w:spacing w:line="360" w:lineRule="auto"/>
        <w:jc w:val="both"/>
      </w:pPr>
      <w:r>
        <w:t xml:space="preserve">Ao Leonardo que, nesse processo de estudo e conciliação de vida pessoal, veio para somar e me alimentar com esperança e não deixar o medo e a cobrança tomarem conta da saúde mental, obrigado pelo o que faz diariamente e todo o cuidado que tem com a minha família.  </w:t>
      </w:r>
    </w:p>
    <w:p w:rsidR="005721BB" w:rsidRDefault="005721BB" w:rsidP="007B253B">
      <w:pPr>
        <w:spacing w:line="360" w:lineRule="auto"/>
        <w:jc w:val="both"/>
      </w:pPr>
      <w:r>
        <w:t xml:space="preserve">A todos aqueles que, de alguma forma, contribuíram com o meu trabalho, gratidão.  </w:t>
      </w:r>
    </w:p>
    <w:p w:rsidR="005721BB" w:rsidRDefault="005721BB" w:rsidP="007B253B">
      <w:pPr>
        <w:spacing w:line="360" w:lineRule="auto"/>
        <w:jc w:val="both"/>
      </w:pPr>
    </w:p>
    <w:p w:rsidR="005721BB" w:rsidRDefault="005721BB" w:rsidP="005721BB">
      <w:pPr>
        <w:jc w:val="both"/>
      </w:pPr>
    </w:p>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5721BB" w:rsidRDefault="005721BB" w:rsidP="005721BB"/>
    <w:p w:rsidR="00B137E4" w:rsidRDefault="00B137E4" w:rsidP="005721BB">
      <w:pPr>
        <w:pStyle w:val="Ttulo1"/>
        <w:rPr>
          <w:rFonts w:ascii="Times New Roman" w:hAnsi="Times New Roman"/>
          <w:sz w:val="24"/>
          <w:szCs w:val="24"/>
        </w:rPr>
      </w:pPr>
    </w:p>
    <w:p w:rsidR="005721BB" w:rsidRPr="00981046" w:rsidRDefault="005721BB" w:rsidP="005721BB">
      <w:pPr>
        <w:pStyle w:val="Ttulo1"/>
        <w:rPr>
          <w:rFonts w:ascii="Times New Roman" w:hAnsi="Times New Roman"/>
          <w:sz w:val="24"/>
          <w:szCs w:val="24"/>
        </w:rPr>
      </w:pPr>
      <w:bookmarkStart w:id="47" w:name="_Toc2181681"/>
      <w:r w:rsidRPr="00981046">
        <w:rPr>
          <w:rFonts w:ascii="Times New Roman" w:hAnsi="Times New Roman"/>
          <w:sz w:val="24"/>
          <w:szCs w:val="24"/>
        </w:rPr>
        <w:t>REFERÊNCIAS</w:t>
      </w:r>
      <w:bookmarkEnd w:id="47"/>
    </w:p>
    <w:p w:rsidR="005721BB" w:rsidRDefault="005721BB" w:rsidP="005721BB">
      <w:pPr>
        <w:ind w:left="360"/>
        <w:jc w:val="center"/>
        <w:rPr>
          <w:i/>
        </w:rPr>
      </w:pPr>
    </w:p>
    <w:p w:rsidR="005721BB" w:rsidRDefault="005721BB" w:rsidP="005721BB">
      <w:pPr>
        <w:ind w:left="360"/>
        <w:jc w:val="center"/>
      </w:pPr>
    </w:p>
    <w:p w:rsidR="00B137E4" w:rsidRDefault="00B137E4" w:rsidP="00B137E4">
      <w:pPr>
        <w:jc w:val="both"/>
      </w:pPr>
      <w:r>
        <w:t xml:space="preserve">ALCÂNTARA, M. I. P.; TERÁN, A F. Elementos da floresta: recursos didáticos para o ensino de ciências na área rural amazônica. </w:t>
      </w:r>
      <w:r w:rsidRPr="004F54A5">
        <w:rPr>
          <w:b/>
        </w:rPr>
        <w:t>UEA EDIÇÕES</w:t>
      </w:r>
      <w:r>
        <w:t xml:space="preserve">, Manaus, 2010, 84p. </w:t>
      </w:r>
    </w:p>
    <w:p w:rsidR="00B137E4" w:rsidRDefault="00B137E4" w:rsidP="00B137E4">
      <w:pPr>
        <w:jc w:val="both"/>
      </w:pPr>
    </w:p>
    <w:p w:rsidR="00B137E4" w:rsidRDefault="00B137E4" w:rsidP="00B137E4">
      <w:pPr>
        <w:tabs>
          <w:tab w:val="left" w:pos="7763"/>
        </w:tabs>
        <w:jc w:val="both"/>
      </w:pPr>
      <w:r>
        <w:t xml:space="preserve">ANDRADE, W. J.; ROCHA, R. F. </w:t>
      </w:r>
      <w:r w:rsidRPr="000E51AC">
        <w:rPr>
          <w:b/>
        </w:rPr>
        <w:t>Interpretação de Trilhas</w:t>
      </w:r>
      <w:r>
        <w:t xml:space="preserve">. In: Manejo de trilhas: um manual para gestores. São Paulo: Instituto Floresta Série Registros. 2008. </w:t>
      </w:r>
    </w:p>
    <w:p w:rsidR="00B137E4" w:rsidRDefault="00B137E4" w:rsidP="00B137E4">
      <w:pPr>
        <w:tabs>
          <w:tab w:val="left" w:pos="7763"/>
        </w:tabs>
        <w:jc w:val="both"/>
      </w:pPr>
    </w:p>
    <w:p w:rsidR="00B137E4" w:rsidRPr="00A06E67" w:rsidRDefault="00B137E4" w:rsidP="00B137E4">
      <w:pPr>
        <w:jc w:val="both"/>
      </w:pPr>
      <w:r w:rsidRPr="00A06E67">
        <w:t>ARAUJO,</w:t>
      </w:r>
      <w:r>
        <w:t xml:space="preserve"> D.; VARGAS, J. F. R. Jardins Botânicos e Educação: uma parceria pela conservação ambiental. </w:t>
      </w:r>
      <w:r w:rsidRPr="004F54A5">
        <w:rPr>
          <w:b/>
        </w:rPr>
        <w:t>Revista Projeto</w:t>
      </w:r>
      <w:r w:rsidRPr="004F54A5">
        <w:t>,</w:t>
      </w:r>
      <w:r>
        <w:rPr>
          <w:i/>
        </w:rPr>
        <w:t xml:space="preserve"> </w:t>
      </w:r>
      <w:r>
        <w:t>Porto Alegre, v. 6, n. 8, jun 2004.</w:t>
      </w:r>
    </w:p>
    <w:p w:rsidR="00B137E4" w:rsidRDefault="00B137E4" w:rsidP="00B137E4">
      <w:pPr>
        <w:jc w:val="both"/>
      </w:pPr>
    </w:p>
    <w:p w:rsidR="00B137E4" w:rsidRPr="00407C33" w:rsidRDefault="00B137E4" w:rsidP="00B137E4">
      <w:pPr>
        <w:jc w:val="both"/>
      </w:pPr>
      <w:r w:rsidRPr="007D3D5C">
        <w:t>ASSOCIAÇÃO BRASILEIRA DE NORMAS TÉCNICAS</w:t>
      </w:r>
      <w:r>
        <w:t xml:space="preserve">. </w:t>
      </w:r>
      <w:r w:rsidRPr="00407C33">
        <w:rPr>
          <w:u w:val="single"/>
        </w:rPr>
        <w:t xml:space="preserve">NBR </w:t>
      </w:r>
      <w:r>
        <w:rPr>
          <w:u w:val="single"/>
        </w:rPr>
        <w:t>10719</w:t>
      </w:r>
      <w:r>
        <w:t>: Apresentação de relatórios técnico-científicos</w:t>
      </w:r>
      <w:r w:rsidRPr="00407C33">
        <w:t xml:space="preserve"> </w:t>
      </w:r>
      <w:r>
        <w:t>–</w:t>
      </w:r>
      <w:r w:rsidRPr="00407C33">
        <w:t xml:space="preserve"> elaboração</w:t>
      </w:r>
      <w:r>
        <w:t>. Rio de Janeiro, 1989.</w:t>
      </w:r>
      <w:r w:rsidRPr="00407C33">
        <w:t xml:space="preserve"> </w:t>
      </w:r>
    </w:p>
    <w:p w:rsidR="00B137E4" w:rsidRDefault="00B137E4" w:rsidP="00B137E4">
      <w:pPr>
        <w:jc w:val="both"/>
      </w:pPr>
      <w:r w:rsidRPr="00407C33">
        <w:t xml:space="preserve"> </w:t>
      </w:r>
    </w:p>
    <w:p w:rsidR="00B137E4" w:rsidRPr="00BA3B23" w:rsidRDefault="00B137E4" w:rsidP="00B137E4">
      <w:pPr>
        <w:jc w:val="both"/>
      </w:pPr>
      <w:r w:rsidRPr="00BA3B23">
        <w:t xml:space="preserve">BACCI, </w:t>
      </w:r>
      <w:r>
        <w:t xml:space="preserve">D. L. </w:t>
      </w:r>
      <w:r w:rsidRPr="00BA3B23">
        <w:t xml:space="preserve">C.; </w:t>
      </w:r>
      <w:r>
        <w:t xml:space="preserve">PATACA, E. </w:t>
      </w:r>
      <w:r w:rsidRPr="00BA3B23">
        <w:t>M.</w:t>
      </w:r>
      <w:r>
        <w:t xml:space="preserve"> Educação </w:t>
      </w:r>
      <w:r w:rsidRPr="00BA3B23">
        <w:t>para</w:t>
      </w:r>
      <w:r>
        <w:t xml:space="preserve"> </w:t>
      </w:r>
      <w:r w:rsidRPr="00BA3B23">
        <w:t>a</w:t>
      </w:r>
      <w:r>
        <w:t xml:space="preserve"> </w:t>
      </w:r>
      <w:r w:rsidRPr="00BA3B23">
        <w:t>água.</w:t>
      </w:r>
      <w:r>
        <w:t xml:space="preserve"> </w:t>
      </w:r>
      <w:r w:rsidRPr="006C1569">
        <w:rPr>
          <w:b/>
        </w:rPr>
        <w:t>Estudos Avançados</w:t>
      </w:r>
      <w:r w:rsidRPr="006C1569">
        <w:t>,</w:t>
      </w:r>
      <w:r w:rsidRPr="00BA3B23">
        <w:t xml:space="preserve"> São Paulo, v. 22, n. 63, p. 211 – 226,</w:t>
      </w:r>
      <w:r>
        <w:t xml:space="preserve"> </w:t>
      </w:r>
      <w:r w:rsidRPr="00BA3B23">
        <w:t>2008.</w:t>
      </w:r>
    </w:p>
    <w:p w:rsidR="00B137E4" w:rsidRDefault="00B137E4" w:rsidP="00B137E4">
      <w:pPr>
        <w:jc w:val="both"/>
      </w:pPr>
    </w:p>
    <w:p w:rsidR="00B137E4" w:rsidRDefault="00B137E4" w:rsidP="00B137E4">
      <w:pPr>
        <w:jc w:val="both"/>
      </w:pPr>
    </w:p>
    <w:p w:rsidR="00B137E4" w:rsidRDefault="00B137E4" w:rsidP="00B137E4">
      <w:pPr>
        <w:jc w:val="both"/>
      </w:pPr>
      <w:r>
        <w:t>BARCELLOS, M.; MAIA, S.; MEIRELES, C.; PIMENTAL, D. Elaboração de uma Trilha Interpretativa no Morro das Andorinhas: uma proposta de educação ambiental no Parque Estadual da Serra da Tiririca, RJ. In: I ENCONTRO FLUMINENSE SOBRE USO PÚBLICO EM UNIDADES DE CONSERVAÇÃO: GESTÃO E RESPONSABILIDADES, 2013, Niterói</w:t>
      </w:r>
      <w:r w:rsidRPr="006C1569">
        <w:rPr>
          <w:i/>
        </w:rPr>
        <w:t xml:space="preserve">. </w:t>
      </w:r>
      <w:r w:rsidRPr="006C1569">
        <w:rPr>
          <w:b/>
        </w:rPr>
        <w:t>Anais</w:t>
      </w:r>
      <w:r>
        <w:t>. 2013</w:t>
      </w:r>
    </w:p>
    <w:p w:rsidR="00B137E4" w:rsidRPr="000B62B1" w:rsidRDefault="00B137E4" w:rsidP="00B137E4">
      <w:pPr>
        <w:jc w:val="both"/>
      </w:pPr>
    </w:p>
    <w:p w:rsidR="00B137E4" w:rsidRPr="00277B25" w:rsidRDefault="00B137E4" w:rsidP="00B137E4">
      <w:pPr>
        <w:jc w:val="both"/>
      </w:pPr>
      <w:r>
        <w:t xml:space="preserve">BARRETO, L. S. M. S; SANTOS, E. S. G; MARQUES, J. D. O; PAES, L. S. </w:t>
      </w:r>
      <w:r w:rsidRPr="00277B25">
        <w:t>Trilhas interpretativas: espaços não-formais para o processo de ensino e aprendizagem de gestão ambiental</w:t>
      </w:r>
      <w:r>
        <w:t xml:space="preserve">. In: </w:t>
      </w:r>
      <w:r w:rsidRPr="00DF6DF2">
        <w:t>XI ENCONTRO NACIONAL DE PESQUISA EM EDUCAÇÃO EM CIÊNCIAS – XI ENPEC</w:t>
      </w:r>
      <w:r>
        <w:t xml:space="preserve">. </w:t>
      </w:r>
      <w:r w:rsidRPr="006C1569">
        <w:rPr>
          <w:b/>
        </w:rPr>
        <w:t>Anais.</w:t>
      </w:r>
      <w:r>
        <w:t xml:space="preserve"> Florianópolis. 2017. p. 1-11.   </w:t>
      </w:r>
    </w:p>
    <w:p w:rsidR="00B137E4" w:rsidRPr="00277B25" w:rsidRDefault="00B137E4" w:rsidP="00B137E4">
      <w:pPr>
        <w:jc w:val="both"/>
      </w:pPr>
    </w:p>
    <w:p w:rsidR="00B137E4" w:rsidRDefault="00B137E4" w:rsidP="00B137E4">
      <w:pPr>
        <w:jc w:val="both"/>
      </w:pPr>
      <w:r>
        <w:t xml:space="preserve">BARROS, G. N. F; AMIN, M. M. </w:t>
      </w:r>
      <w:r w:rsidRPr="00383C5F">
        <w:t xml:space="preserve">Os </w:t>
      </w:r>
      <w:r>
        <w:t>Recursos Naturais e o</w:t>
      </w:r>
      <w:r w:rsidRPr="00383C5F">
        <w:t xml:space="preserve"> Pensamento Econômico</w:t>
      </w:r>
      <w:r>
        <w:t xml:space="preserve">. In: </w:t>
      </w:r>
      <w:r w:rsidRPr="00383C5F">
        <w:t>XLIV CONGRESSO DA SOBER</w:t>
      </w:r>
      <w:r>
        <w:t>. Fortaleza. 2006. p. 1-18.</w:t>
      </w:r>
    </w:p>
    <w:p w:rsidR="00B137E4" w:rsidRDefault="00B137E4" w:rsidP="00B137E4">
      <w:pPr>
        <w:jc w:val="both"/>
      </w:pPr>
    </w:p>
    <w:p w:rsidR="00B137E4" w:rsidRDefault="00B137E4" w:rsidP="00B137E4">
      <w:pPr>
        <w:jc w:val="both"/>
      </w:pPr>
      <w:r w:rsidRPr="002302BE">
        <w:t>BEDIM, B. P.</w:t>
      </w:r>
      <w:r>
        <w:t xml:space="preserve"> </w:t>
      </w:r>
      <w:r w:rsidRPr="002302BE">
        <w:t xml:space="preserve">O espaço capitalista da natureza e seu (contra) uso turístico: a dialética da visitação pública em áreas protegidas – um ensaio teórico. </w:t>
      </w:r>
      <w:r w:rsidRPr="006C1569">
        <w:rPr>
          <w:b/>
        </w:rPr>
        <w:t>Caderno Virtual de Turismo</w:t>
      </w:r>
      <w:r w:rsidRPr="006C1569">
        <w:t>.</w:t>
      </w:r>
      <w:r>
        <w:t xml:space="preserve"> </w:t>
      </w:r>
      <w:r w:rsidRPr="002302BE">
        <w:t xml:space="preserve">Rio de Janeiro, v. 7, n. 3, </w:t>
      </w:r>
      <w:r>
        <w:t xml:space="preserve">p.75 – 89, </w:t>
      </w:r>
      <w:r w:rsidRPr="002302BE">
        <w:t xml:space="preserve">2007.     </w:t>
      </w:r>
    </w:p>
    <w:p w:rsidR="00B137E4" w:rsidRDefault="00B137E4" w:rsidP="00B137E4">
      <w:pPr>
        <w:jc w:val="both"/>
      </w:pPr>
    </w:p>
    <w:p w:rsidR="00B137E4" w:rsidRDefault="00B137E4" w:rsidP="00B137E4">
      <w:pPr>
        <w:jc w:val="both"/>
      </w:pPr>
      <w:r>
        <w:t xml:space="preserve">____________. Trilhas Interpretativas como instrumento pedagógico para a educação biológica e ambiental: reflexões. 2004. Disponível em: </w:t>
      </w:r>
      <w:r w:rsidRPr="005721BB">
        <w:rPr>
          <w:color w:val="000000"/>
        </w:rPr>
        <w:t>&lt;</w:t>
      </w:r>
      <w:hyperlink r:id="rId34" w:history="1">
        <w:r w:rsidRPr="005721BB">
          <w:rPr>
            <w:rStyle w:val="Hyperlink"/>
            <w:color w:val="000000"/>
            <w:u w:val="none"/>
          </w:rPr>
          <w:t xml:space="preserve">http://www.ldes.unige.ch/bioEd/2004/pdf/bedim.pdf&gt;. Acesso em: set 2018. </w:t>
        </w:r>
      </w:hyperlink>
    </w:p>
    <w:p w:rsidR="00B137E4" w:rsidRDefault="00B137E4" w:rsidP="00B137E4">
      <w:pPr>
        <w:jc w:val="both"/>
      </w:pPr>
    </w:p>
    <w:p w:rsidR="00B137E4" w:rsidRDefault="00B137E4" w:rsidP="00B137E4">
      <w:pPr>
        <w:jc w:val="both"/>
      </w:pPr>
    </w:p>
    <w:p w:rsidR="00B137E4" w:rsidRDefault="00B137E4" w:rsidP="00B137E4">
      <w:pPr>
        <w:jc w:val="both"/>
      </w:pPr>
      <w:r w:rsidRPr="00B15672">
        <w:t xml:space="preserve">BOTTON, Alan. </w:t>
      </w:r>
      <w:r w:rsidRPr="002A566E">
        <w:rPr>
          <w:b/>
        </w:rPr>
        <w:t>A Arte de Viajar</w:t>
      </w:r>
      <w:r w:rsidRPr="00B15672">
        <w:t xml:space="preserve">. Rio de Janeiro: Rocco, 2003. </w:t>
      </w:r>
      <w:r w:rsidRPr="005036E2">
        <w:rPr>
          <w:color w:val="000000"/>
        </w:rPr>
        <w:t>p.</w:t>
      </w:r>
      <w:r>
        <w:rPr>
          <w:color w:val="000000"/>
        </w:rPr>
        <w:t xml:space="preserve"> </w:t>
      </w:r>
      <w:r>
        <w:t>256</w:t>
      </w:r>
      <w:r w:rsidRPr="00B15672">
        <w:t>.</w:t>
      </w:r>
    </w:p>
    <w:p w:rsidR="00B137E4" w:rsidRDefault="00B137E4" w:rsidP="00B137E4">
      <w:pPr>
        <w:jc w:val="both"/>
      </w:pPr>
    </w:p>
    <w:p w:rsidR="00B137E4" w:rsidRDefault="00B137E4" w:rsidP="00B137E4">
      <w:pPr>
        <w:jc w:val="both"/>
      </w:pPr>
    </w:p>
    <w:p w:rsidR="00B137E4" w:rsidRPr="00B137E4" w:rsidRDefault="00B137E4" w:rsidP="00B137E4">
      <w:pPr>
        <w:jc w:val="both"/>
      </w:pPr>
      <w:r>
        <w:t xml:space="preserve">BRASIL. Diretrizes para uma política nacional de Ecoturismo. </w:t>
      </w:r>
      <w:r w:rsidRPr="00C0350E">
        <w:t>Grupo de Trabalho Interministerial MICT/MMA</w:t>
      </w:r>
      <w:r>
        <w:t>.</w:t>
      </w:r>
      <w:r w:rsidRPr="00C0350E">
        <w:rPr>
          <w:i/>
        </w:rPr>
        <w:t xml:space="preserve"> </w:t>
      </w:r>
      <w:r w:rsidRPr="00B137E4">
        <w:t>EMBRATUR</w:t>
      </w:r>
      <w:r w:rsidRPr="00B137E4">
        <w:rPr>
          <w:i/>
        </w:rPr>
        <w:t>,</w:t>
      </w:r>
      <w:r w:rsidRPr="00B137E4">
        <w:t xml:space="preserve"> Brasília. ed. 2, 90f, 2010.</w:t>
      </w:r>
    </w:p>
    <w:p w:rsidR="00B137E4" w:rsidRPr="00B137E4" w:rsidRDefault="00B137E4" w:rsidP="00B137E4">
      <w:pPr>
        <w:jc w:val="both"/>
      </w:pPr>
    </w:p>
    <w:p w:rsidR="00B137E4" w:rsidRPr="00B137E4" w:rsidRDefault="00B137E4" w:rsidP="00B137E4">
      <w:pPr>
        <w:jc w:val="both"/>
        <w:rPr>
          <w:lang w:val="en-US"/>
        </w:rPr>
      </w:pPr>
      <w:r>
        <w:lastRenderedPageBreak/>
        <w:t>______</w:t>
      </w:r>
      <w:r w:rsidRPr="00DF3612">
        <w:t xml:space="preserve">__. </w:t>
      </w:r>
      <w:r>
        <w:t xml:space="preserve">Sistema Nacional de Unidades de Conservação, Lei n° 9.985, 18 de julho de 2000 e Decreto n°4.340, 22 de agosto de 2002. </w:t>
      </w:r>
      <w:r w:rsidRPr="00B137E4">
        <w:rPr>
          <w:lang w:val="en-US"/>
        </w:rPr>
        <w:t>Brasilía: MMa/SBF, 5 ed, p. 56, 2004.</w:t>
      </w:r>
    </w:p>
    <w:p w:rsidR="00B137E4" w:rsidRPr="00B137E4" w:rsidRDefault="00B137E4" w:rsidP="00B137E4">
      <w:pPr>
        <w:jc w:val="both"/>
        <w:rPr>
          <w:lang w:val="en-US"/>
        </w:rPr>
      </w:pPr>
    </w:p>
    <w:p w:rsidR="00B137E4" w:rsidRPr="000B62B1" w:rsidRDefault="00B137E4" w:rsidP="00B137E4">
      <w:pPr>
        <w:jc w:val="both"/>
        <w:rPr>
          <w:lang w:val="en-US"/>
        </w:rPr>
      </w:pPr>
      <w:r w:rsidRPr="000B62B1">
        <w:rPr>
          <w:lang w:val="en-US"/>
        </w:rPr>
        <w:t xml:space="preserve">BUCKLEY, R. Geoturism. </w:t>
      </w:r>
      <w:r w:rsidRPr="004F54A5">
        <w:rPr>
          <w:b/>
          <w:lang w:val="en-US"/>
        </w:rPr>
        <w:t>Tourism Research</w:t>
      </w:r>
      <w:r w:rsidRPr="004F54A5">
        <w:rPr>
          <w:lang w:val="en-US"/>
        </w:rPr>
        <w:t>,</w:t>
      </w:r>
      <w:r w:rsidRPr="002E384D">
        <w:rPr>
          <w:lang w:val="en-US"/>
        </w:rPr>
        <w:t xml:space="preserve"> v. 33, n. 2, p.583-585, 2006.</w:t>
      </w:r>
    </w:p>
    <w:p w:rsidR="00B137E4" w:rsidRDefault="00B137E4" w:rsidP="00B137E4">
      <w:pPr>
        <w:jc w:val="both"/>
        <w:rPr>
          <w:lang w:val="en-US"/>
        </w:rPr>
      </w:pPr>
    </w:p>
    <w:p w:rsidR="00B137E4" w:rsidRDefault="00B137E4" w:rsidP="00B137E4">
      <w:pPr>
        <w:jc w:val="both"/>
        <w:rPr>
          <w:rFonts w:eastAsia="TT23Ft00"/>
        </w:rPr>
      </w:pPr>
      <w:r w:rsidRPr="00B00CC4">
        <w:rPr>
          <w:rFonts w:eastAsia="TT23Ft00"/>
        </w:rPr>
        <w:t>CAMARGOS, Luiza de Marillac Moreira</w:t>
      </w:r>
      <w:r w:rsidRPr="00B00CC4">
        <w:rPr>
          <w:rFonts w:eastAsia="TT246t00"/>
        </w:rPr>
        <w:t xml:space="preserve">. </w:t>
      </w:r>
      <w:r w:rsidRPr="004568B1">
        <w:rPr>
          <w:rFonts w:eastAsia="TT246t00"/>
        </w:rPr>
        <w:t xml:space="preserve">Plano diretor de recursos hídricos da bacia </w:t>
      </w:r>
      <w:r w:rsidRPr="004568B1">
        <w:t xml:space="preserve">hidrográfica </w:t>
      </w:r>
      <w:r w:rsidRPr="004568B1">
        <w:rPr>
          <w:rFonts w:eastAsia="TT246t00"/>
        </w:rPr>
        <w:t>do rio das Velhas</w:t>
      </w:r>
      <w:r w:rsidRPr="00B00CC4">
        <w:rPr>
          <w:rFonts w:eastAsia="TT246t00"/>
        </w:rPr>
        <w:t>: resumo executivo dezembro 2004</w:t>
      </w:r>
      <w:r>
        <w:rPr>
          <w:rFonts w:eastAsia="TT23Ft00"/>
        </w:rPr>
        <w:t xml:space="preserve">. </w:t>
      </w:r>
      <w:r w:rsidRPr="00B00CC4">
        <w:rPr>
          <w:rFonts w:eastAsia="TT23Ft00"/>
        </w:rPr>
        <w:t>- Belo Horizonte: Instituto Mineiro de Gestão</w:t>
      </w:r>
      <w:r>
        <w:rPr>
          <w:rFonts w:eastAsia="TT23Ft00"/>
        </w:rPr>
        <w:t xml:space="preserve"> das Á</w:t>
      </w:r>
      <w:r w:rsidRPr="00B00CC4">
        <w:rPr>
          <w:rFonts w:eastAsia="TT23Ft00"/>
        </w:rPr>
        <w:t>guas, Comitê da Bacia Hidrográfica</w:t>
      </w:r>
      <w:r w:rsidRPr="00B00CC4">
        <w:t xml:space="preserve"> </w:t>
      </w:r>
      <w:r w:rsidRPr="00B00CC4">
        <w:rPr>
          <w:rFonts w:eastAsia="TT23Ft00"/>
        </w:rPr>
        <w:t>do Rio das Velhas, 2005.</w:t>
      </w:r>
    </w:p>
    <w:p w:rsidR="00B137E4" w:rsidRPr="006C1569" w:rsidRDefault="00B137E4" w:rsidP="00B137E4">
      <w:pPr>
        <w:jc w:val="both"/>
      </w:pPr>
    </w:p>
    <w:p w:rsidR="00B137E4" w:rsidRDefault="00B137E4" w:rsidP="00B137E4">
      <w:pPr>
        <w:jc w:val="both"/>
      </w:pPr>
      <w:r>
        <w:t xml:space="preserve">COSTA, A. T. </w:t>
      </w:r>
      <w:r w:rsidRPr="004F54A5">
        <w:rPr>
          <w:b/>
        </w:rPr>
        <w:t>Água: fonte da vida e saúde</w:t>
      </w:r>
      <w:r>
        <w:t xml:space="preserve">. 1 edição. Ouro Preto: Editora Grapar, 2015. p. 161. </w:t>
      </w:r>
    </w:p>
    <w:p w:rsidR="00B137E4" w:rsidRDefault="00B137E4" w:rsidP="00B137E4">
      <w:pPr>
        <w:jc w:val="both"/>
      </w:pPr>
    </w:p>
    <w:p w:rsidR="00B137E4" w:rsidRDefault="00B137E4" w:rsidP="00B137E4">
      <w:pPr>
        <w:jc w:val="both"/>
      </w:pPr>
      <w:r w:rsidRPr="003B76D6">
        <w:t>COSTA, E.</w:t>
      </w:r>
      <w:r>
        <w:t xml:space="preserve"> </w:t>
      </w:r>
      <w:r w:rsidRPr="003B76D6">
        <w:t>S.</w:t>
      </w:r>
      <w:r>
        <w:t xml:space="preserve"> </w:t>
      </w:r>
      <w:r w:rsidRPr="003B76D6">
        <w:t>A</w:t>
      </w:r>
      <w:r>
        <w:t>.</w:t>
      </w:r>
      <w:r w:rsidRPr="003B76D6">
        <w:t>; COSTA, I.</w:t>
      </w:r>
      <w:r>
        <w:t xml:space="preserve"> </w:t>
      </w:r>
      <w:r w:rsidRPr="003B76D6">
        <w:t>A.</w:t>
      </w:r>
      <w:r>
        <w:t xml:space="preserve"> </w:t>
      </w:r>
      <w:r w:rsidRPr="003B76D6">
        <w:t>S</w:t>
      </w:r>
      <w:r>
        <w:t>.</w:t>
      </w:r>
      <w:r w:rsidRPr="003B76D6">
        <w:t xml:space="preserve">; OLIVEIRA, K.S; MELO, A.V. Trilhas interpretativas na área verde da escola como estratégia de ensino para aprendizagem de conceitos ecológicos. </w:t>
      </w:r>
      <w:r w:rsidRPr="005C4E80">
        <w:rPr>
          <w:b/>
        </w:rPr>
        <w:t>Revista da SBEnBIO</w:t>
      </w:r>
      <w:r w:rsidRPr="003B76D6">
        <w:t xml:space="preserve">, </w:t>
      </w:r>
      <w:r>
        <w:t>Rio Grande do Norte, v. Enebio e II Enebio Regional 1. n. 7, 2014.</w:t>
      </w:r>
    </w:p>
    <w:p w:rsidR="00B137E4" w:rsidRDefault="00B137E4" w:rsidP="00B137E4">
      <w:pPr>
        <w:jc w:val="both"/>
      </w:pPr>
    </w:p>
    <w:p w:rsidR="00B137E4" w:rsidRDefault="00B137E4" w:rsidP="00B137E4">
      <w:pPr>
        <w:jc w:val="both"/>
        <w:rPr>
          <w:color w:val="000000"/>
        </w:rPr>
      </w:pPr>
      <w:r>
        <w:rPr>
          <w:color w:val="000000"/>
        </w:rPr>
        <w:t>COSTA, P. C</w:t>
      </w:r>
      <w:r w:rsidRPr="00B15672">
        <w:rPr>
          <w:color w:val="000000"/>
        </w:rPr>
        <w:t xml:space="preserve">. </w:t>
      </w:r>
      <w:r w:rsidRPr="004F54A5">
        <w:rPr>
          <w:b/>
          <w:color w:val="000000"/>
        </w:rPr>
        <w:t>Unidades de Conservação</w:t>
      </w:r>
      <w:r w:rsidRPr="00B15672">
        <w:rPr>
          <w:color w:val="000000"/>
        </w:rPr>
        <w:t>. São Paulo: Aleph, 2002.</w:t>
      </w:r>
      <w:r>
        <w:rPr>
          <w:color w:val="000000"/>
        </w:rPr>
        <w:t xml:space="preserve"> </w:t>
      </w:r>
      <w:r w:rsidRPr="005036E2">
        <w:rPr>
          <w:color w:val="000000"/>
        </w:rPr>
        <w:t>p.</w:t>
      </w:r>
      <w:r>
        <w:rPr>
          <w:color w:val="000000"/>
        </w:rPr>
        <w:t xml:space="preserve"> 163.</w:t>
      </w:r>
    </w:p>
    <w:p w:rsidR="00B137E4" w:rsidRDefault="00B137E4" w:rsidP="00B137E4">
      <w:pPr>
        <w:jc w:val="both"/>
      </w:pPr>
    </w:p>
    <w:p w:rsidR="00B137E4" w:rsidRDefault="00B137E4" w:rsidP="00B137E4">
      <w:pPr>
        <w:jc w:val="both"/>
      </w:pPr>
      <w:r>
        <w:t xml:space="preserve">COSTA, V. C. </w:t>
      </w:r>
      <w:r w:rsidRPr="00023D41">
        <w:rPr>
          <w:b/>
        </w:rPr>
        <w:t>Propostas de manejo e planejamento ambiental de trilhas ecoturísticas: um estudo no Maciço da Pedra Branca – município do Rio de Janeiro (RJ).</w:t>
      </w:r>
      <w:r>
        <w:t xml:space="preserve"> 2006. 325f. Tese (Doutorado do Programa de Pós-graduação em Geografia) – Universidade Federal do Rio de Janeiro, 2006.</w:t>
      </w:r>
    </w:p>
    <w:p w:rsidR="00B137E4" w:rsidRDefault="00B137E4" w:rsidP="00B137E4">
      <w:pPr>
        <w:jc w:val="both"/>
      </w:pPr>
    </w:p>
    <w:p w:rsidR="00B137E4" w:rsidRDefault="00B137E4" w:rsidP="00B137E4">
      <w:pPr>
        <w:jc w:val="both"/>
      </w:pPr>
      <w:r>
        <w:t xml:space="preserve">DEGRANDI, S. M. </w:t>
      </w:r>
      <w:r w:rsidRPr="00023D41">
        <w:rPr>
          <w:b/>
        </w:rPr>
        <w:t>Ecoturismo e Interpretação da Paisagem no Alto Camaquã/RS: uma alternativa para o (des) envolvimento local</w:t>
      </w:r>
      <w:r>
        <w:t>. 2011. 197. Dissertação (Mestrado em Geografia) – Universidade Federal de Santa Maria, Santa Maria, 2011.</w:t>
      </w:r>
    </w:p>
    <w:p w:rsidR="00B137E4" w:rsidRDefault="00B137E4" w:rsidP="00B137E4">
      <w:pPr>
        <w:jc w:val="both"/>
      </w:pPr>
    </w:p>
    <w:p w:rsidR="00B137E4" w:rsidRDefault="00B137E4" w:rsidP="00B137E4">
      <w:pPr>
        <w:tabs>
          <w:tab w:val="left" w:pos="709"/>
        </w:tabs>
        <w:jc w:val="both"/>
      </w:pPr>
      <w:r>
        <w:t xml:space="preserve">DETONI, H. </w:t>
      </w:r>
      <w:r w:rsidRPr="00023D41">
        <w:rPr>
          <w:b/>
        </w:rPr>
        <w:t>Potencial Geoturístico do Parque Natural Municipal das Andorinhas – Ouro Preto (MG)</w:t>
      </w:r>
      <w:r w:rsidRPr="004568B1">
        <w:t>.</w:t>
      </w:r>
      <w:r w:rsidRPr="00CB204B">
        <w:rPr>
          <w:b/>
        </w:rPr>
        <w:t xml:space="preserve">  </w:t>
      </w:r>
      <w:r>
        <w:t>2015. 98f. Trabalho de Conclusão de Curso (Bacharelado em Turismo) - Universidade Federal de Ouro Preto, Ouro Preto, 2015.</w:t>
      </w:r>
    </w:p>
    <w:p w:rsidR="00B137E4" w:rsidRDefault="00B137E4" w:rsidP="00B137E4">
      <w:pPr>
        <w:jc w:val="both"/>
      </w:pPr>
    </w:p>
    <w:p w:rsidR="00B137E4" w:rsidRDefault="00B137E4" w:rsidP="00B137E4">
      <w:pPr>
        <w:jc w:val="both"/>
      </w:pPr>
      <w:r w:rsidRPr="0064553D">
        <w:t>DIAS, J. M</w:t>
      </w:r>
      <w:r>
        <w:t>.</w:t>
      </w:r>
      <w:r w:rsidRPr="0064553D">
        <w:t>; PEREIRA, N. M. Considerações sobre a evolução do Sistema Nacional de Unidades de Conservação e o ordenamento territorial da Amazônia: intera</w:t>
      </w:r>
      <w:r>
        <w:t>ções entre o Estado e a Ciência.</w:t>
      </w:r>
      <w:r w:rsidRPr="0064553D">
        <w:t xml:space="preserve"> </w:t>
      </w:r>
      <w:r w:rsidRPr="004568B1">
        <w:rPr>
          <w:b/>
        </w:rPr>
        <w:t>Editora UFPR</w:t>
      </w:r>
      <w:r>
        <w:rPr>
          <w:i/>
        </w:rPr>
        <w:t>,</w:t>
      </w:r>
      <w:r w:rsidRPr="0064553D">
        <w:t xml:space="preserve"> Paran</w:t>
      </w:r>
      <w:r>
        <w:t xml:space="preserve">á, </w:t>
      </w:r>
      <w:r w:rsidRPr="0064553D">
        <w:t>n. 2</w:t>
      </w:r>
      <w:r>
        <w:t>1.</w:t>
      </w:r>
      <w:r w:rsidRPr="0064553D">
        <w:t xml:space="preserve"> p. 69-88, jan/jun</w:t>
      </w:r>
      <w:r>
        <w:t>,</w:t>
      </w:r>
      <w:r w:rsidRPr="0064553D">
        <w:t xml:space="preserve"> 2010.  </w:t>
      </w:r>
    </w:p>
    <w:p w:rsidR="00B137E4" w:rsidRDefault="00B137E4" w:rsidP="00B137E4">
      <w:pPr>
        <w:jc w:val="both"/>
      </w:pPr>
    </w:p>
    <w:p w:rsidR="00B137E4" w:rsidRDefault="00B137E4" w:rsidP="00B137E4">
      <w:pPr>
        <w:jc w:val="both"/>
      </w:pPr>
      <w:r>
        <w:t xml:space="preserve">DIAS, R. A biodiversidade como atrativo turístico: o caso do Turismo de Observação de Aves no município de Ubatuba (SP). </w:t>
      </w:r>
      <w:r w:rsidRPr="004568B1">
        <w:rPr>
          <w:b/>
        </w:rPr>
        <w:t>Revista Brasileira de Ecoturismo</w:t>
      </w:r>
      <w:r w:rsidRPr="004568B1">
        <w:t>,</w:t>
      </w:r>
      <w:r>
        <w:t xml:space="preserve"> São Paulo, v. 4, n. 1, p.111-122, 2011.</w:t>
      </w:r>
    </w:p>
    <w:p w:rsidR="00B137E4" w:rsidRDefault="00B137E4" w:rsidP="00B137E4">
      <w:pPr>
        <w:jc w:val="both"/>
      </w:pPr>
    </w:p>
    <w:p w:rsidR="00B137E4" w:rsidRDefault="00B137E4" w:rsidP="00B137E4">
      <w:pPr>
        <w:jc w:val="both"/>
      </w:pPr>
      <w:r>
        <w:t xml:space="preserve">EISENLOHR, V. P; MEYER, L; MIRANDA, P. L. S; REZENDE, V. L; SARMENTO, C. D; MOTA, T. J. R. C; GARCIA, L. C; MELO, M. M. R. F. Trilhas e seu papel ecológico: o que temos aprendido e quais as perspectivas para a restauração de ecossistemas?, Hoehnea, v. 40, n. 3, 2013. Disponível em: &lt; </w:t>
      </w:r>
      <w:hyperlink r:id="rId35" w:history="1">
        <w:r w:rsidRPr="005721BB">
          <w:rPr>
            <w:rStyle w:val="Hyperlink"/>
            <w:color w:val="000000"/>
            <w:u w:val="none"/>
          </w:rPr>
          <w:t>http://www2.ambiente.sp.gov.br/hoehnea/fasciculos/v40f03/</w:t>
        </w:r>
      </w:hyperlink>
      <w:r w:rsidRPr="005721BB">
        <w:rPr>
          <w:color w:val="000000"/>
        </w:rPr>
        <w:t>&gt;</w:t>
      </w:r>
      <w:r>
        <w:t xml:space="preserve">. Acesso em: 04 fev 2018. </w:t>
      </w:r>
    </w:p>
    <w:p w:rsidR="00B137E4" w:rsidRDefault="00B137E4" w:rsidP="00B137E4">
      <w:pPr>
        <w:jc w:val="both"/>
      </w:pPr>
    </w:p>
    <w:p w:rsidR="00B137E4" w:rsidRDefault="00B137E4" w:rsidP="00B137E4">
      <w:pPr>
        <w:jc w:val="both"/>
      </w:pPr>
      <w:r w:rsidRPr="00FD5AAE">
        <w:t xml:space="preserve">FACO, R. A., NEIMAN, Z. A </w:t>
      </w:r>
      <w:r w:rsidRPr="004F54A5">
        <w:rPr>
          <w:b/>
        </w:rPr>
        <w:t>Natureza do Ecoturismo: Conceitos e Segmentação</w:t>
      </w:r>
      <w:r w:rsidRPr="00FD5AAE">
        <w:t xml:space="preserve">. In: </w:t>
      </w:r>
      <w:r w:rsidRPr="005C4E80">
        <w:t>(ORGS.) TURISMO E MEIO AMBIENTE NO BRASIL</w:t>
      </w:r>
      <w:r w:rsidRPr="00FD5AAE">
        <w:t xml:space="preserve">. Neiman, Z., Rabinovici, A. </w:t>
      </w:r>
      <w:r>
        <w:t xml:space="preserve">Barueri: Manole, 2010. </w:t>
      </w:r>
    </w:p>
    <w:p w:rsidR="00B137E4" w:rsidRDefault="00B137E4" w:rsidP="00B137E4">
      <w:pPr>
        <w:jc w:val="both"/>
      </w:pPr>
    </w:p>
    <w:p w:rsidR="00B137E4" w:rsidRDefault="00B137E4" w:rsidP="00B137E4">
      <w:pPr>
        <w:jc w:val="both"/>
      </w:pPr>
    </w:p>
    <w:p w:rsidR="00B137E4" w:rsidRDefault="00B137E4" w:rsidP="00B137E4">
      <w:pPr>
        <w:jc w:val="both"/>
      </w:pPr>
      <w:r>
        <w:lastRenderedPageBreak/>
        <w:t>FARIA, H. H; PIRES, A. S. Administração, Manejo ou Gestão de Unidades d</w:t>
      </w:r>
      <w:r w:rsidRPr="00CD07F9">
        <w:t>e Conservação?</w:t>
      </w:r>
      <w:r>
        <w:t xml:space="preserve">. </w:t>
      </w:r>
      <w:r w:rsidRPr="004568B1">
        <w:rPr>
          <w:b/>
        </w:rPr>
        <w:t>Fórum Ambiental da Alta Paulista</w:t>
      </w:r>
      <w:r w:rsidRPr="004568B1">
        <w:t>,</w:t>
      </w:r>
      <w:r>
        <w:rPr>
          <w:i/>
        </w:rPr>
        <w:t xml:space="preserve"> </w:t>
      </w:r>
      <w:r>
        <w:t>São Paulo, v.8, n. 3, p.43-59, 2012.</w:t>
      </w:r>
    </w:p>
    <w:p w:rsidR="00B137E4" w:rsidRDefault="00B137E4" w:rsidP="00B137E4">
      <w:pPr>
        <w:jc w:val="both"/>
      </w:pPr>
    </w:p>
    <w:p w:rsidR="00B137E4" w:rsidRDefault="00B137E4" w:rsidP="00B137E4">
      <w:pPr>
        <w:jc w:val="both"/>
      </w:pPr>
      <w:r w:rsidRPr="00434541">
        <w:t xml:space="preserve">IKEMOTO, S. M. </w:t>
      </w:r>
      <w:r w:rsidRPr="00023D41">
        <w:rPr>
          <w:b/>
        </w:rPr>
        <w:t>As Trilhas Interpretativas e sua Relevância para Promoção da Conservação: trilha do Jequitibá, Parque Estadual dos Três Picos (PETP), RJ</w:t>
      </w:r>
      <w:r w:rsidRPr="00434541">
        <w:t>. 2008. 137f. Dissertação (</w:t>
      </w:r>
      <w:r>
        <w:t>Mestrado em Ciência Ambiental) -</w:t>
      </w:r>
      <w:r w:rsidRPr="00434541">
        <w:t xml:space="preserve"> Universidade Federal Fluminense, Niterói, 2008. </w:t>
      </w:r>
    </w:p>
    <w:p w:rsidR="00B137E4" w:rsidRDefault="00B137E4" w:rsidP="00B137E4">
      <w:pPr>
        <w:jc w:val="both"/>
      </w:pPr>
    </w:p>
    <w:p w:rsidR="00B137E4" w:rsidRDefault="00B137E4" w:rsidP="00B137E4">
      <w:pPr>
        <w:jc w:val="both"/>
        <w:rPr>
          <w:color w:val="000000"/>
        </w:rPr>
      </w:pPr>
      <w:r>
        <w:t xml:space="preserve">KHALED, F. A; CINTRA, H; MEIRELES, C. P. Proposta de Implantação de trilhas Interpretativas como estratégia de educação ambiental para o Parque Estadual do Ibitipoca, Lima Duarte / MG. In: CONGRESSO BRASILEIRO DE ESPELEOLOGIA. </w:t>
      </w:r>
      <w:r w:rsidRPr="004568B1">
        <w:rPr>
          <w:b/>
        </w:rPr>
        <w:t>Anais</w:t>
      </w:r>
      <w:r>
        <w:t>. Ouro Preto: SBE. 2017. 141-151.</w:t>
      </w:r>
    </w:p>
    <w:p w:rsidR="00B137E4" w:rsidRDefault="00B137E4" w:rsidP="00B137E4">
      <w:pPr>
        <w:jc w:val="both"/>
        <w:rPr>
          <w:color w:val="000000"/>
        </w:rPr>
      </w:pPr>
    </w:p>
    <w:p w:rsidR="00B137E4" w:rsidRPr="00B15672" w:rsidRDefault="00B137E4" w:rsidP="00B137E4">
      <w:pPr>
        <w:jc w:val="both"/>
        <w:rPr>
          <w:color w:val="000000"/>
        </w:rPr>
      </w:pPr>
      <w:r w:rsidRPr="00B15672">
        <w:rPr>
          <w:color w:val="000000"/>
        </w:rPr>
        <w:t xml:space="preserve">KINKER, S. </w:t>
      </w:r>
      <w:r w:rsidRPr="000E51AC">
        <w:rPr>
          <w:b/>
          <w:bCs/>
          <w:color w:val="000000"/>
        </w:rPr>
        <w:t>Ecoturismo e conservação da natureza em parque nacionais</w:t>
      </w:r>
      <w:r w:rsidRPr="00B15672">
        <w:rPr>
          <w:color w:val="000000"/>
        </w:rPr>
        <w:t>.</w:t>
      </w:r>
      <w:r>
        <w:rPr>
          <w:color w:val="000000"/>
        </w:rPr>
        <w:t xml:space="preserve"> </w:t>
      </w:r>
      <w:r w:rsidRPr="00B15672">
        <w:rPr>
          <w:color w:val="000000"/>
        </w:rPr>
        <w:t xml:space="preserve">Campinas: Papirus, 2002. </w:t>
      </w:r>
    </w:p>
    <w:p w:rsidR="00B137E4" w:rsidRDefault="00B137E4" w:rsidP="00B137E4">
      <w:pPr>
        <w:jc w:val="both"/>
      </w:pPr>
    </w:p>
    <w:p w:rsidR="00B137E4" w:rsidRPr="005036E2" w:rsidRDefault="00B137E4" w:rsidP="00B137E4">
      <w:pPr>
        <w:jc w:val="both"/>
        <w:rPr>
          <w:color w:val="000000"/>
        </w:rPr>
      </w:pPr>
      <w:r w:rsidRPr="005036E2">
        <w:rPr>
          <w:color w:val="000000"/>
        </w:rPr>
        <w:t xml:space="preserve">LECHNER, L. </w:t>
      </w:r>
      <w:r w:rsidRPr="000E51AC">
        <w:rPr>
          <w:b/>
          <w:color w:val="000000"/>
        </w:rPr>
        <w:t>Planejamento, Implantação e Manejo de Trilhas em Unidades de Conservação</w:t>
      </w:r>
      <w:r w:rsidRPr="000E51AC">
        <w:rPr>
          <w:color w:val="000000"/>
        </w:rPr>
        <w:t>.</w:t>
      </w:r>
      <w:r w:rsidRPr="005036E2">
        <w:rPr>
          <w:color w:val="000000"/>
        </w:rPr>
        <w:t xml:space="preserve"> Cadernos de Conservação. Curitiba: Fundação O Boticário de Proteção à Natureza,</w:t>
      </w:r>
      <w:r>
        <w:rPr>
          <w:color w:val="000000"/>
        </w:rPr>
        <w:t xml:space="preserve"> </w:t>
      </w:r>
      <w:r w:rsidRPr="005036E2">
        <w:rPr>
          <w:color w:val="000000"/>
        </w:rPr>
        <w:t>2006.</w:t>
      </w:r>
      <w:r>
        <w:rPr>
          <w:color w:val="000000"/>
        </w:rPr>
        <w:t xml:space="preserve"> </w:t>
      </w:r>
    </w:p>
    <w:p w:rsidR="00B137E4" w:rsidRDefault="00B137E4" w:rsidP="00B137E4">
      <w:pPr>
        <w:jc w:val="both"/>
        <w:rPr>
          <w:b/>
        </w:rPr>
      </w:pPr>
    </w:p>
    <w:p w:rsidR="00B137E4" w:rsidRDefault="00B137E4" w:rsidP="00B137E4">
      <w:pPr>
        <w:jc w:val="both"/>
      </w:pPr>
      <w:r w:rsidRPr="00023D41">
        <w:t>LIMA, M.; COOPER, A.; BOUBLI, J.</w:t>
      </w:r>
      <w:r>
        <w:t>; LEMOS</w:t>
      </w:r>
      <w:r w:rsidRPr="00023D41">
        <w:t xml:space="preserve">. </w:t>
      </w:r>
      <w:r w:rsidRPr="00023D41">
        <w:rPr>
          <w:b/>
        </w:rPr>
        <w:t>Oficina de monitoramento da biodiversidade em Unidades de Conservação no Amazonas de forma participativa</w:t>
      </w:r>
      <w:r w:rsidRPr="00023D41">
        <w:t>: apresentações, resultados e plano de Ação. Associação Conservação da Vida Silvestre. 65p.</w:t>
      </w:r>
      <w:r>
        <w:t xml:space="preserve"> 2012.</w:t>
      </w:r>
    </w:p>
    <w:p w:rsidR="00B137E4" w:rsidRDefault="00B137E4" w:rsidP="00B137E4">
      <w:pPr>
        <w:jc w:val="both"/>
      </w:pPr>
    </w:p>
    <w:p w:rsidR="00B137E4" w:rsidRDefault="00B137E4" w:rsidP="00B137E4">
      <w:pPr>
        <w:jc w:val="both"/>
      </w:pPr>
      <w:r>
        <w:t xml:space="preserve">LOBO, H. A. S.; MOREIRA, J. C. e FONSECA FILHO, R. E. Geoturismo e Conservação do Patrimônio Natural em áreas cársticas brasileiras. In: SEMINÁRIO DA ASSOCIAÇÃO NACIONAL PESQUISA E PÓS-GRADUAÇÃO EM TURISMO. São Paulo. </w:t>
      </w:r>
      <w:r w:rsidRPr="004568B1">
        <w:rPr>
          <w:b/>
        </w:rPr>
        <w:t>Anais.</w:t>
      </w:r>
      <w:r>
        <w:t xml:space="preserve"> IX Seminário Da Associação Nacional Pesquisa E Pós-Graduação Em Turismo 2012.</w:t>
      </w:r>
    </w:p>
    <w:p w:rsidR="00B137E4" w:rsidRDefault="00B137E4" w:rsidP="00B137E4">
      <w:pPr>
        <w:jc w:val="both"/>
      </w:pPr>
    </w:p>
    <w:p w:rsidR="00B137E4" w:rsidRDefault="00B137E4" w:rsidP="00B137E4">
      <w:pPr>
        <w:jc w:val="both"/>
      </w:pPr>
      <w:r w:rsidRPr="00286B31">
        <w:t xml:space="preserve">MACHADO, M.M.M., RUCHKYS, U.A. Valorizar e divulgar a geodiversidade: estratégias do Centro de Referência em Patrimônio Geológico CRPG - MHNJB/UFMG. </w:t>
      </w:r>
      <w:r w:rsidRPr="004568B1">
        <w:rPr>
          <w:b/>
        </w:rPr>
        <w:t>Geonomos</w:t>
      </w:r>
      <w:r>
        <w:rPr>
          <w:i/>
        </w:rPr>
        <w:t xml:space="preserve">. </w:t>
      </w:r>
      <w:r>
        <w:t>Belo Horizonte.</w:t>
      </w:r>
      <w:r w:rsidRPr="00286B31">
        <w:t xml:space="preserve"> 18(2): 53-56. 2010.</w:t>
      </w:r>
    </w:p>
    <w:p w:rsidR="00B137E4" w:rsidRDefault="00B137E4" w:rsidP="00B137E4">
      <w:pPr>
        <w:jc w:val="both"/>
      </w:pPr>
    </w:p>
    <w:p w:rsidR="00B137E4" w:rsidRPr="00A30E02" w:rsidRDefault="00B137E4" w:rsidP="00B137E4">
      <w:pPr>
        <w:jc w:val="both"/>
      </w:pPr>
      <w:r w:rsidRPr="00A30E02">
        <w:t xml:space="preserve">MAGRO, T. C.; FREIXEDAS, V. M. Trilhas: como facilitar a seleção de pontos interpretativos. </w:t>
      </w:r>
      <w:r w:rsidRPr="004568B1">
        <w:rPr>
          <w:b/>
        </w:rPr>
        <w:t>Circular Técnica (IPEF)</w:t>
      </w:r>
      <w:r>
        <w:t>. Piracicaba, n. 186, p. 4-10</w:t>
      </w:r>
      <w:r w:rsidRPr="00A30E02">
        <w:t>, 1998.</w:t>
      </w:r>
    </w:p>
    <w:p w:rsidR="00B137E4" w:rsidRDefault="00B137E4" w:rsidP="00B137E4">
      <w:pPr>
        <w:jc w:val="both"/>
      </w:pPr>
    </w:p>
    <w:p w:rsidR="00B137E4" w:rsidRDefault="00B137E4" w:rsidP="00B137E4">
      <w:pPr>
        <w:jc w:val="both"/>
      </w:pPr>
      <w:r>
        <w:t xml:space="preserve">MARENT, B. R.; LAMOUNIER, W. L; GONTIJO, B. M. Conflitos ambientais na Serra do Gandarela, Quadrilátero Ferrífero – MG: mineração x preservação. </w:t>
      </w:r>
      <w:r w:rsidRPr="004568B1">
        <w:rPr>
          <w:b/>
        </w:rPr>
        <w:t>Revista Geografias,</w:t>
      </w:r>
      <w:r>
        <w:t xml:space="preserve"> Belo Horizonte, v. 7, n. 1, p. 99-113, 2011.</w:t>
      </w:r>
    </w:p>
    <w:p w:rsidR="00B137E4" w:rsidRDefault="00B137E4" w:rsidP="00B137E4">
      <w:pPr>
        <w:jc w:val="both"/>
      </w:pPr>
    </w:p>
    <w:p w:rsidR="00B137E4" w:rsidRPr="00FB156F" w:rsidRDefault="00B137E4" w:rsidP="00B137E4">
      <w:pPr>
        <w:jc w:val="both"/>
      </w:pPr>
      <w:r w:rsidRPr="00FB156F">
        <w:t xml:space="preserve">MYR PROJETOS SUSTENTÁVEIS. Plano de Manejo do Parque Natural Municipal das Andorinhas. Portal das Andorinhas. Sistema WebGis. Disponível em: &lt; https://andorinhas.eco.br/acesse/&gt;.Acesso </w:t>
      </w:r>
      <w:r>
        <w:t>em: set, 2018.</w:t>
      </w:r>
    </w:p>
    <w:p w:rsidR="00B137E4" w:rsidRDefault="00B137E4" w:rsidP="00B137E4">
      <w:pPr>
        <w:jc w:val="both"/>
      </w:pPr>
      <w:r>
        <w:t xml:space="preserve"> </w:t>
      </w:r>
    </w:p>
    <w:p w:rsidR="00B137E4" w:rsidRPr="004D4BCB" w:rsidRDefault="00B137E4" w:rsidP="00B137E4">
      <w:pPr>
        <w:jc w:val="both"/>
      </w:pPr>
      <w:r>
        <w:t xml:space="preserve">OLIVEIRA, V. L. F. </w:t>
      </w:r>
      <w:r w:rsidRPr="00023D41">
        <w:rPr>
          <w:b/>
        </w:rPr>
        <w:t>Subsídios Para o Plano de Uso Público do Parque Estadual Sumaúma</w:t>
      </w:r>
      <w:r w:rsidRPr="004568B1">
        <w:t>.</w:t>
      </w:r>
      <w:r>
        <w:t xml:space="preserve"> 2012. 89f. </w:t>
      </w:r>
      <w:r w:rsidRPr="004D4BCB">
        <w:t xml:space="preserve"> </w:t>
      </w:r>
      <w:r w:rsidRPr="00434541">
        <w:t>Dissertação</w:t>
      </w:r>
      <w:r>
        <w:t xml:space="preserve"> (Conservação e Uso de Recursos Naturais) - Instituto Nacional de Pesquisas d</w:t>
      </w:r>
      <w:r w:rsidRPr="00A86EB6">
        <w:t xml:space="preserve">a Amazônia </w:t>
      </w:r>
      <w:r>
        <w:t>–</w:t>
      </w:r>
      <w:r w:rsidRPr="00A86EB6">
        <w:t xml:space="preserve"> INPA</w:t>
      </w:r>
      <w:r>
        <w:t>. 2012.</w:t>
      </w:r>
    </w:p>
    <w:p w:rsidR="00B137E4" w:rsidRDefault="00B137E4" w:rsidP="00B137E4">
      <w:pPr>
        <w:jc w:val="both"/>
      </w:pPr>
    </w:p>
    <w:p w:rsidR="00B137E4" w:rsidRDefault="00B137E4" w:rsidP="00B137E4">
      <w:pPr>
        <w:tabs>
          <w:tab w:val="left" w:pos="7763"/>
        </w:tabs>
        <w:jc w:val="both"/>
      </w:pPr>
    </w:p>
    <w:p w:rsidR="00B137E4" w:rsidRDefault="00B137E4" w:rsidP="00B137E4">
      <w:pPr>
        <w:jc w:val="both"/>
      </w:pPr>
      <w:r w:rsidRPr="00FD5AAE">
        <w:lastRenderedPageBreak/>
        <w:t xml:space="preserve">PAGANI, et.al. </w:t>
      </w:r>
      <w:r w:rsidRPr="004F54A5">
        <w:rPr>
          <w:b/>
        </w:rPr>
        <w:t>As trilhas interpretativas da natureza e o ecoturismo</w:t>
      </w:r>
      <w:r w:rsidRPr="00FD5AAE">
        <w:t xml:space="preserve">. In: LEMOS, Amália Inês G. de (org). </w:t>
      </w:r>
      <w:r w:rsidRPr="004F54A5">
        <w:t>Turismo - impactos socioambientais</w:t>
      </w:r>
      <w:r w:rsidRPr="00FD5AAE">
        <w:t xml:space="preserve">. São Paulo: Hucitec, 1996. </w:t>
      </w:r>
      <w:r>
        <w:t>p. 305.</w:t>
      </w:r>
      <w:r w:rsidRPr="00FD5AAE">
        <w:t xml:space="preserve"> </w:t>
      </w:r>
    </w:p>
    <w:p w:rsidR="00B137E4" w:rsidRDefault="00B137E4" w:rsidP="00B137E4">
      <w:pPr>
        <w:jc w:val="both"/>
      </w:pPr>
    </w:p>
    <w:p w:rsidR="00B137E4" w:rsidRDefault="00B137E4" w:rsidP="00B137E4">
      <w:pPr>
        <w:jc w:val="both"/>
      </w:pPr>
      <w:r>
        <w:rPr>
          <w:rFonts w:eastAsia="TT23Ft00"/>
        </w:rPr>
        <w:t xml:space="preserve">PANAGASSI, I. </w:t>
      </w:r>
      <w:r w:rsidRPr="00023D41">
        <w:rPr>
          <w:b/>
        </w:rPr>
        <w:t>Proposta de trilha interpretativa para a Floresta Estadual Edmundo Navarro de Andrade (FEENA) - Rio Claro</w:t>
      </w:r>
      <w:r>
        <w:t xml:space="preserve">. 2015. 94f. </w:t>
      </w:r>
      <w:r w:rsidRPr="001B38BA">
        <w:t>Trabalho de conclusão de curso (licenciatura e bacharelado - Geografia) - Universidade Estadual Paulista, Instituto de Geociências e Ciências Exatas</w:t>
      </w:r>
      <w:r>
        <w:t xml:space="preserve">, Rio Claro, 2015. </w:t>
      </w:r>
    </w:p>
    <w:p w:rsidR="00B137E4" w:rsidRDefault="00B137E4" w:rsidP="00B137E4">
      <w:pPr>
        <w:jc w:val="both"/>
      </w:pPr>
    </w:p>
    <w:p w:rsidR="00B137E4" w:rsidRPr="001F0CFF" w:rsidRDefault="00B137E4" w:rsidP="00B137E4">
      <w:pPr>
        <w:jc w:val="both"/>
        <w:rPr>
          <w:color w:val="FF0000"/>
        </w:rPr>
      </w:pPr>
      <w:r>
        <w:t xml:space="preserve">PEREIRA, F.A. Educação ambiental e interdisciplinaridade: avanços e retrocessos. </w:t>
      </w:r>
      <w:r w:rsidRPr="004568B1">
        <w:rPr>
          <w:b/>
        </w:rPr>
        <w:t>Brazilian Geographical Journal</w:t>
      </w:r>
      <w:r w:rsidRPr="001F0CFF">
        <w:t>, Ituiutaba, v. 5, n. 2, p. 575-594, jul 2014.</w:t>
      </w:r>
    </w:p>
    <w:p w:rsidR="00B137E4" w:rsidRDefault="00B137E4" w:rsidP="00B137E4">
      <w:pPr>
        <w:jc w:val="both"/>
      </w:pPr>
    </w:p>
    <w:p w:rsidR="00B137E4" w:rsidRDefault="00B137E4" w:rsidP="00B137E4">
      <w:pPr>
        <w:jc w:val="both"/>
      </w:pPr>
      <w:r w:rsidRPr="00DF16DE">
        <w:t xml:space="preserve">PREFEITURA MUNICIPAL DE OURO PRETO. </w:t>
      </w:r>
      <w:r>
        <w:t xml:space="preserve">2005. </w:t>
      </w:r>
      <w:r w:rsidRPr="00DF16DE">
        <w:t>Relatório de estudos técnicos. Parque Natural Municipal das Andorinhas. Ouro Preto, dez. 2005.</w:t>
      </w:r>
    </w:p>
    <w:p w:rsidR="00B137E4" w:rsidRDefault="00B137E4" w:rsidP="00B137E4">
      <w:pPr>
        <w:jc w:val="both"/>
      </w:pPr>
    </w:p>
    <w:p w:rsidR="00B137E4" w:rsidRPr="000438F8" w:rsidRDefault="00B137E4" w:rsidP="00B137E4">
      <w:pPr>
        <w:jc w:val="both"/>
      </w:pPr>
      <w:r w:rsidRPr="000438F8">
        <w:t>POTT, C. M.; ESTRELA, C. C.</w:t>
      </w:r>
      <w:r>
        <w:t xml:space="preserve"> </w:t>
      </w:r>
      <w:r w:rsidRPr="000438F8">
        <w:t>Histórico ambiental: desastres ambientais e o despertar de um novo pensamento</w:t>
      </w:r>
      <w:r>
        <w:t xml:space="preserve">. </w:t>
      </w:r>
      <w:r w:rsidRPr="000438F8">
        <w:t>Estudos Avançados</w:t>
      </w:r>
      <w:r>
        <w:t>,</w:t>
      </w:r>
      <w:r w:rsidRPr="000438F8">
        <w:t xml:space="preserve"> </w:t>
      </w:r>
      <w:r>
        <w:t xml:space="preserve">São Paulo, v. </w:t>
      </w:r>
      <w:r w:rsidRPr="000438F8">
        <w:t>31</w:t>
      </w:r>
      <w:r>
        <w:t xml:space="preserve">, n. </w:t>
      </w:r>
      <w:r w:rsidRPr="000438F8">
        <w:t xml:space="preserve">89, </w:t>
      </w:r>
      <w:r>
        <w:t xml:space="preserve">jan/abr </w:t>
      </w:r>
      <w:r w:rsidRPr="000438F8">
        <w:t>2017</w:t>
      </w:r>
    </w:p>
    <w:p w:rsidR="00B137E4" w:rsidRPr="000438F8" w:rsidRDefault="00B137E4" w:rsidP="00B137E4">
      <w:pPr>
        <w:jc w:val="both"/>
      </w:pPr>
    </w:p>
    <w:p w:rsidR="00B137E4" w:rsidRDefault="00B137E4" w:rsidP="00B137E4">
      <w:pPr>
        <w:tabs>
          <w:tab w:val="left" w:pos="7763"/>
        </w:tabs>
        <w:jc w:val="both"/>
      </w:pPr>
      <w:r>
        <w:t xml:space="preserve">PROJETO DOCES MATAS. </w:t>
      </w:r>
      <w:r w:rsidRPr="000E51AC">
        <w:rPr>
          <w:b/>
        </w:rPr>
        <w:t>Manual de Introdução à Interpretação Ambiental</w:t>
      </w:r>
      <w:r>
        <w:t xml:space="preserve">. Belo Horizonte, 2002. </w:t>
      </w:r>
    </w:p>
    <w:p w:rsidR="00B137E4" w:rsidRDefault="00B137E4" w:rsidP="00B137E4">
      <w:pPr>
        <w:tabs>
          <w:tab w:val="left" w:pos="7763"/>
        </w:tabs>
        <w:jc w:val="both"/>
      </w:pPr>
    </w:p>
    <w:p w:rsidR="00B137E4" w:rsidRPr="006E7257" w:rsidRDefault="00B137E4" w:rsidP="00B137E4">
      <w:pPr>
        <w:jc w:val="both"/>
      </w:pPr>
      <w:r>
        <w:t xml:space="preserve">PUCCI, P. R. B.; CARDOZO, P. F. Planejamento interpretativo do patrimônio cultural histórico e arquitetônico da região central da cidade de Castro – PR. </w:t>
      </w:r>
      <w:r w:rsidRPr="004568B1">
        <w:t>T</w:t>
      </w:r>
      <w:r w:rsidRPr="004568B1">
        <w:rPr>
          <w:b/>
        </w:rPr>
        <w:t>urismo &amp; Sociedade</w:t>
      </w:r>
      <w:r w:rsidRPr="004568B1">
        <w:t>,</w:t>
      </w:r>
      <w:r>
        <w:rPr>
          <w:i/>
        </w:rPr>
        <w:t xml:space="preserve"> </w:t>
      </w:r>
      <w:r>
        <w:t xml:space="preserve">Curitiba, v. 1, n. 2, p. 133-153, out 2008. </w:t>
      </w:r>
    </w:p>
    <w:p w:rsidR="00B137E4" w:rsidRDefault="00B137E4" w:rsidP="00B137E4">
      <w:pPr>
        <w:tabs>
          <w:tab w:val="left" w:pos="7763"/>
        </w:tabs>
        <w:jc w:val="both"/>
      </w:pPr>
    </w:p>
    <w:p w:rsidR="00B137E4" w:rsidRDefault="00B137E4" w:rsidP="00B137E4">
      <w:pPr>
        <w:jc w:val="both"/>
      </w:pPr>
      <w:r>
        <w:t xml:space="preserve">RISSO, L. C.; PASCOETO, J. T. A percepção ambiental como contribuição na educação ambiental em trilhas de áreas protegidas e criação de roteiro interpretativo. </w:t>
      </w:r>
      <w:r w:rsidRPr="000438F8">
        <w:t>Rev.</w:t>
      </w:r>
      <w:r w:rsidRPr="006E7257">
        <w:rPr>
          <w:i/>
        </w:rPr>
        <w:t xml:space="preserve"> </w:t>
      </w:r>
      <w:r w:rsidRPr="004568B1">
        <w:rPr>
          <w:b/>
        </w:rPr>
        <w:t>Eletrônica Mestrado Educação Ambiental</w:t>
      </w:r>
      <w:r w:rsidRPr="004568B1">
        <w:t>,</w:t>
      </w:r>
      <w:r>
        <w:rPr>
          <w:i/>
        </w:rPr>
        <w:t xml:space="preserve"> </w:t>
      </w:r>
      <w:r>
        <w:t>Rio Grande, v. 33, n. 3, p. 249-264, set 2016.</w:t>
      </w:r>
    </w:p>
    <w:p w:rsidR="00B137E4" w:rsidRDefault="00B137E4" w:rsidP="00B137E4">
      <w:pPr>
        <w:jc w:val="both"/>
      </w:pPr>
    </w:p>
    <w:p w:rsidR="00B137E4" w:rsidRDefault="00B137E4" w:rsidP="00B137E4">
      <w:pPr>
        <w:jc w:val="both"/>
      </w:pPr>
      <w:r>
        <w:t xml:space="preserve">RODRIGUES, D. C. G. </w:t>
      </w:r>
      <w:r w:rsidRPr="009176E8">
        <w:t>A</w:t>
      </w:r>
      <w:r>
        <w:t>.</w:t>
      </w:r>
      <w:r w:rsidRPr="009176E8">
        <w:t xml:space="preserve"> R. Ensino de Ciências e a Educação Ambiental. </w:t>
      </w:r>
      <w:r w:rsidRPr="004568B1">
        <w:rPr>
          <w:b/>
        </w:rPr>
        <w:t>Revista Práxis</w:t>
      </w:r>
      <w:r w:rsidRPr="004568B1">
        <w:t>,</w:t>
      </w:r>
      <w:r>
        <w:t xml:space="preserve"> Três Poços, ano 1, n. 1</w:t>
      </w:r>
      <w:r w:rsidRPr="009176E8">
        <w:t>,</w:t>
      </w:r>
      <w:r>
        <w:t xml:space="preserve"> p. 31-35, jan 2009.</w:t>
      </w:r>
      <w:r w:rsidRPr="009176E8">
        <w:t xml:space="preserve"> </w:t>
      </w:r>
    </w:p>
    <w:p w:rsidR="00B137E4" w:rsidRDefault="00B137E4" w:rsidP="00B137E4">
      <w:pPr>
        <w:jc w:val="both"/>
      </w:pPr>
    </w:p>
    <w:p w:rsidR="00B137E4" w:rsidRDefault="00B137E4" w:rsidP="00B137E4">
      <w:pPr>
        <w:tabs>
          <w:tab w:val="left" w:pos="7763"/>
        </w:tabs>
        <w:jc w:val="both"/>
      </w:pPr>
    </w:p>
    <w:p w:rsidR="00B137E4" w:rsidRDefault="00B137E4" w:rsidP="00B137E4">
      <w:pPr>
        <w:jc w:val="both"/>
      </w:pPr>
      <w:r>
        <w:t>RUCHKYS, U.A</w:t>
      </w:r>
      <w:r w:rsidRPr="00286B31">
        <w:t xml:space="preserve">. </w:t>
      </w:r>
      <w:r w:rsidRPr="00023D41">
        <w:rPr>
          <w:b/>
        </w:rPr>
        <w:t>Patrimônio Geológico e Geoconservação no Quadrilátero Ferrífero, Minas Gerais: potencial para a criação de um geoparque da UNESCO</w:t>
      </w:r>
      <w:r>
        <w:t>. Tese</w:t>
      </w:r>
      <w:r w:rsidRPr="00286B31">
        <w:t xml:space="preserve"> </w:t>
      </w:r>
      <w:r>
        <w:t>(Doutorado em Geociências)</w:t>
      </w:r>
      <w:r w:rsidRPr="00286B31">
        <w:t xml:space="preserve"> </w:t>
      </w:r>
      <w:r>
        <w:t xml:space="preserve">- </w:t>
      </w:r>
      <w:r w:rsidRPr="00286B31">
        <w:t>Universidade Federal de Min</w:t>
      </w:r>
      <w:r>
        <w:t>as Gerais, Belo Horizonte. 2007.</w:t>
      </w:r>
    </w:p>
    <w:p w:rsidR="00B137E4" w:rsidRDefault="00B137E4" w:rsidP="00B137E4">
      <w:pPr>
        <w:jc w:val="both"/>
      </w:pPr>
    </w:p>
    <w:p w:rsidR="00B137E4" w:rsidRDefault="00B137E4" w:rsidP="00B137E4">
      <w:pPr>
        <w:tabs>
          <w:tab w:val="left" w:pos="7763"/>
        </w:tabs>
        <w:jc w:val="both"/>
      </w:pPr>
    </w:p>
    <w:p w:rsidR="00B137E4" w:rsidRPr="00286B31" w:rsidRDefault="00B137E4" w:rsidP="00B137E4">
      <w:pPr>
        <w:jc w:val="both"/>
      </w:pPr>
      <w:r>
        <w:t>_______________.;</w:t>
      </w:r>
      <w:r w:rsidRPr="00286B31">
        <w:t xml:space="preserve"> MACHADO, M.M.M. Patrimônio geológico e mineiro do Quadrilátero Ferrífero, Minas Gerais – Caracterização e iniciativas de uso para educação e geoturismo. </w:t>
      </w:r>
      <w:r w:rsidRPr="004568B1">
        <w:rPr>
          <w:b/>
        </w:rPr>
        <w:t>Boletim Paranaense de Geociências</w:t>
      </w:r>
      <w:r w:rsidRPr="004568B1">
        <w:t>,</w:t>
      </w:r>
      <w:r w:rsidRPr="00286B31">
        <w:t xml:space="preserve"> </w:t>
      </w:r>
      <w:r>
        <w:t>v.70,</w:t>
      </w:r>
      <w:r w:rsidRPr="00286B31">
        <w:t xml:space="preserve"> </w:t>
      </w:r>
      <w:r>
        <w:t>p.</w:t>
      </w:r>
      <w:r w:rsidRPr="00286B31">
        <w:t>120-136. 2013.</w:t>
      </w:r>
    </w:p>
    <w:p w:rsidR="00B137E4" w:rsidRDefault="00B137E4" w:rsidP="00B137E4">
      <w:pPr>
        <w:tabs>
          <w:tab w:val="left" w:pos="7763"/>
        </w:tabs>
        <w:jc w:val="both"/>
      </w:pPr>
    </w:p>
    <w:p w:rsidR="00B137E4" w:rsidRDefault="00B137E4" w:rsidP="00B137E4">
      <w:pPr>
        <w:tabs>
          <w:tab w:val="left" w:pos="7763"/>
        </w:tabs>
        <w:jc w:val="both"/>
      </w:pPr>
    </w:p>
    <w:p w:rsidR="00B137E4" w:rsidRDefault="00B137E4" w:rsidP="00B137E4">
      <w:pPr>
        <w:tabs>
          <w:tab w:val="left" w:pos="7763"/>
        </w:tabs>
        <w:jc w:val="both"/>
      </w:pPr>
      <w:r>
        <w:t xml:space="preserve">RUSCHMANN, D. V. D. M. </w:t>
      </w:r>
      <w:r w:rsidRPr="000E51AC">
        <w:rPr>
          <w:b/>
        </w:rPr>
        <w:t>Turismo e planejamento sustentável</w:t>
      </w:r>
      <w:r>
        <w:t xml:space="preserve">: a proteção do meio ambiente. Campinas: Papirus, 1997. </w:t>
      </w:r>
    </w:p>
    <w:p w:rsidR="00B137E4" w:rsidRDefault="00B137E4" w:rsidP="00B137E4">
      <w:pPr>
        <w:tabs>
          <w:tab w:val="left" w:pos="7763"/>
        </w:tabs>
        <w:jc w:val="both"/>
      </w:pPr>
    </w:p>
    <w:p w:rsidR="00B137E4" w:rsidRPr="001B38BA" w:rsidRDefault="00B137E4" w:rsidP="00B137E4">
      <w:pPr>
        <w:jc w:val="both"/>
      </w:pPr>
      <w:r>
        <w:t>SANTOS, M; FLORES, M; ZANIN, E</w:t>
      </w:r>
      <w:r w:rsidRPr="001B38BA">
        <w:t>. Trilhas interpretativas como instrumento de interpretação, sensibilização e educação ambie</w:t>
      </w:r>
      <w:r>
        <w:t xml:space="preserve">ntal na APAE de Erechim/RS. </w:t>
      </w:r>
      <w:r w:rsidRPr="004568B1">
        <w:rPr>
          <w:b/>
        </w:rPr>
        <w:t>Revista Eletrônica de Extensão da URI</w:t>
      </w:r>
      <w:r w:rsidRPr="001B38BA">
        <w:t xml:space="preserve">. </w:t>
      </w:r>
      <w:r>
        <w:t xml:space="preserve">Santos, </w:t>
      </w:r>
      <w:r w:rsidRPr="001B38BA">
        <w:t>Outubro de 2011. SANTOS,</w:t>
      </w:r>
      <w:r>
        <w:t xml:space="preserve"> v. 7, n.13, p.189-197, out</w:t>
      </w:r>
      <w:r w:rsidRPr="001B38BA">
        <w:t xml:space="preserve"> 2011</w:t>
      </w:r>
      <w:r>
        <w:t xml:space="preserve">. </w:t>
      </w:r>
    </w:p>
    <w:p w:rsidR="00B137E4" w:rsidRDefault="00B137E4" w:rsidP="00B137E4">
      <w:pPr>
        <w:tabs>
          <w:tab w:val="left" w:pos="7763"/>
        </w:tabs>
        <w:jc w:val="both"/>
      </w:pPr>
    </w:p>
    <w:p w:rsidR="00B137E4" w:rsidRDefault="00B137E4" w:rsidP="00B137E4">
      <w:pPr>
        <w:tabs>
          <w:tab w:val="left" w:pos="7763"/>
        </w:tabs>
        <w:jc w:val="both"/>
      </w:pPr>
    </w:p>
    <w:p w:rsidR="00B137E4" w:rsidRDefault="00B137E4" w:rsidP="00B137E4">
      <w:pPr>
        <w:autoSpaceDE w:val="0"/>
        <w:autoSpaceDN w:val="0"/>
        <w:adjustRightInd w:val="0"/>
        <w:jc w:val="both"/>
        <w:rPr>
          <w:color w:val="000000"/>
        </w:rPr>
      </w:pPr>
      <w:r>
        <w:rPr>
          <w:color w:val="000000"/>
        </w:rPr>
        <w:t xml:space="preserve">SALVATI, S. S. </w:t>
      </w:r>
      <w:r w:rsidRPr="000E51AC">
        <w:rPr>
          <w:b/>
          <w:color w:val="000000"/>
        </w:rPr>
        <w:t>Turismo Responsável: manual para políticas locais</w:t>
      </w:r>
      <w:r>
        <w:rPr>
          <w:color w:val="000000"/>
        </w:rPr>
        <w:t xml:space="preserve">. Brasília: WWF Brasil, 2004. </w:t>
      </w:r>
    </w:p>
    <w:p w:rsidR="00B137E4" w:rsidRDefault="00B137E4" w:rsidP="00B137E4">
      <w:pPr>
        <w:jc w:val="both"/>
      </w:pPr>
    </w:p>
    <w:p w:rsidR="00B137E4" w:rsidRDefault="00B137E4" w:rsidP="00B137E4">
      <w:pPr>
        <w:jc w:val="both"/>
      </w:pPr>
      <w:r>
        <w:t xml:space="preserve">SCHRADER, G. W. </w:t>
      </w:r>
      <w:r w:rsidRPr="00023D41">
        <w:rPr>
          <w:b/>
        </w:rPr>
        <w:t>Espaços não formais de aprendizagem: a elaboração de uma trilha interpretativa como ferramenta para a educação ambiental</w:t>
      </w:r>
      <w:r>
        <w:t>. 2015. 104f. Dissertação (Mestrado - Pós Graduação em Ensino de Ciências) - Universidade Cruzeiro do Sul. São Paulo, 2015.</w:t>
      </w:r>
    </w:p>
    <w:p w:rsidR="00B137E4" w:rsidRDefault="00B137E4" w:rsidP="00B137E4">
      <w:pPr>
        <w:jc w:val="both"/>
      </w:pPr>
    </w:p>
    <w:p w:rsidR="00B137E4" w:rsidRDefault="00B137E4" w:rsidP="00B137E4">
      <w:pPr>
        <w:jc w:val="both"/>
      </w:pPr>
    </w:p>
    <w:p w:rsidR="00B137E4" w:rsidRDefault="00B137E4" w:rsidP="00B137E4">
      <w:pPr>
        <w:jc w:val="both"/>
      </w:pPr>
      <w:r w:rsidRPr="00FB156F">
        <w:t xml:space="preserve">SCALCO, R. F.; GONTIJO, B. M. </w:t>
      </w:r>
      <w:r w:rsidRPr="00DF16DE">
        <w:t>Mosaico de unidades de conservação</w:t>
      </w:r>
      <w:r w:rsidRPr="00FB156F">
        <w:t>: da teoria à prática. O caso do mosaico de unidades de conservação da APA Cachoeira das Andorinhas – Ouro Preto/MG.</w:t>
      </w:r>
      <w:r>
        <w:t xml:space="preserve"> </w:t>
      </w:r>
      <w:r w:rsidRPr="004568B1">
        <w:rPr>
          <w:b/>
        </w:rPr>
        <w:t>Book Geografias</w:t>
      </w:r>
      <w:r w:rsidRPr="004568B1">
        <w:t>,</w:t>
      </w:r>
      <w:r>
        <w:t xml:space="preserve"> Belo Horizonte, </w:t>
      </w:r>
      <w:r w:rsidRPr="00FB156F">
        <w:t xml:space="preserve">v. 5. n. 2. p. 75-92. </w:t>
      </w:r>
      <w:r>
        <w:t>2009.</w:t>
      </w:r>
    </w:p>
    <w:p w:rsidR="00B137E4" w:rsidRDefault="00B137E4" w:rsidP="00B137E4">
      <w:pPr>
        <w:jc w:val="both"/>
      </w:pPr>
    </w:p>
    <w:p w:rsidR="00B137E4" w:rsidRPr="007F4FE4" w:rsidRDefault="00B137E4" w:rsidP="00B137E4">
      <w:pPr>
        <w:jc w:val="both"/>
      </w:pPr>
      <w:r>
        <w:t>____________________________. Paradoxos e Complexidade na Gestão do Mosaico de U</w:t>
      </w:r>
      <w:r w:rsidRPr="007F4FE4">
        <w:t xml:space="preserve">nidades de </w:t>
      </w:r>
      <w:r>
        <w:t>Conservação da Área de Proteção Ambiental Cachoeira das A</w:t>
      </w:r>
      <w:r w:rsidRPr="007F4FE4">
        <w:t xml:space="preserve">ndorinhas – </w:t>
      </w:r>
    </w:p>
    <w:p w:rsidR="00B137E4" w:rsidRPr="007F4FE4" w:rsidRDefault="00B137E4" w:rsidP="00B137E4">
      <w:pPr>
        <w:jc w:val="both"/>
      </w:pPr>
      <w:r>
        <w:t xml:space="preserve">Ouro preto/MG. </w:t>
      </w:r>
      <w:r w:rsidRPr="004568B1">
        <w:rPr>
          <w:b/>
        </w:rPr>
        <w:t>GEOUSP – Espaço e Tempo</w:t>
      </w:r>
      <w:r w:rsidRPr="004568B1">
        <w:t>,</w:t>
      </w:r>
      <w:r>
        <w:rPr>
          <w:i/>
        </w:rPr>
        <w:t xml:space="preserve"> </w:t>
      </w:r>
      <w:r>
        <w:t xml:space="preserve">São Paulo, n. 30. p. 90-106, 2011. </w:t>
      </w:r>
      <w:r>
        <w:rPr>
          <w:i/>
        </w:rPr>
        <w:t xml:space="preserve"> </w:t>
      </w:r>
    </w:p>
    <w:p w:rsidR="00B137E4" w:rsidRDefault="00B137E4" w:rsidP="00B137E4">
      <w:pPr>
        <w:jc w:val="both"/>
      </w:pPr>
    </w:p>
    <w:p w:rsidR="00B137E4" w:rsidRDefault="00B137E4" w:rsidP="00B137E4">
      <w:pPr>
        <w:jc w:val="both"/>
      </w:pPr>
    </w:p>
    <w:p w:rsidR="00B137E4" w:rsidRDefault="00B137E4" w:rsidP="00B137E4">
      <w:pPr>
        <w:jc w:val="both"/>
      </w:pPr>
      <w:r>
        <w:t xml:space="preserve">SCANHOELA, C. Z; SANTOS, F. S. Diagnóstico e sugestões de monitoramento da trilha principal da Mata da Câmara (São Roque – SP). </w:t>
      </w:r>
      <w:r w:rsidRPr="004568B1">
        <w:rPr>
          <w:b/>
        </w:rPr>
        <w:t>Scientia Vitae</w:t>
      </w:r>
      <w:r>
        <w:rPr>
          <w:i/>
        </w:rPr>
        <w:t xml:space="preserve">, </w:t>
      </w:r>
      <w:r>
        <w:t>v. 3, n. 12, p. 46-65, abr 2016.</w:t>
      </w:r>
    </w:p>
    <w:p w:rsidR="00B137E4" w:rsidRPr="00FB156F" w:rsidRDefault="00B137E4" w:rsidP="00B137E4">
      <w:pPr>
        <w:jc w:val="both"/>
      </w:pPr>
    </w:p>
    <w:p w:rsidR="00B137E4" w:rsidRPr="0064553D" w:rsidRDefault="00B137E4" w:rsidP="00B137E4">
      <w:pPr>
        <w:jc w:val="both"/>
      </w:pPr>
      <w:r w:rsidRPr="00ED7DFE">
        <w:t xml:space="preserve">SERPE, B. M.; ROSSO, A. </w:t>
      </w:r>
      <w:r>
        <w:t xml:space="preserve">J. Uma leitura piagetiana do papel da percepção na construção do conhecimento socioambiental em trilhas interpretativas. </w:t>
      </w:r>
      <w:r w:rsidRPr="004568B1">
        <w:rPr>
          <w:b/>
        </w:rPr>
        <w:t>Scheme</w:t>
      </w:r>
      <w:r w:rsidRPr="004568B1">
        <w:t>,</w:t>
      </w:r>
      <w:r>
        <w:rPr>
          <w:i/>
        </w:rPr>
        <w:t xml:space="preserve"> </w:t>
      </w:r>
      <w:r>
        <w:t>Marília, v. 3, n. 5, p. 28-56, jan 2010.</w:t>
      </w:r>
      <w:r w:rsidRPr="00ED7DFE">
        <w:rPr>
          <w:i/>
        </w:rPr>
        <w:t xml:space="preserve"> </w:t>
      </w:r>
      <w:r w:rsidRPr="0064553D">
        <w:tab/>
      </w:r>
      <w:r>
        <w:t xml:space="preserve"> </w:t>
      </w:r>
    </w:p>
    <w:p w:rsidR="00B137E4" w:rsidRDefault="00B137E4" w:rsidP="00B137E4">
      <w:pPr>
        <w:jc w:val="both"/>
      </w:pPr>
    </w:p>
    <w:p w:rsidR="00B137E4" w:rsidRDefault="00B137E4" w:rsidP="00B137E4">
      <w:pPr>
        <w:autoSpaceDE w:val="0"/>
        <w:autoSpaceDN w:val="0"/>
        <w:adjustRightInd w:val="0"/>
        <w:jc w:val="both"/>
        <w:rPr>
          <w:color w:val="000000"/>
        </w:rPr>
      </w:pPr>
      <w:r w:rsidRPr="00CA012C">
        <w:rPr>
          <w:color w:val="000000"/>
        </w:rPr>
        <w:t xml:space="preserve">TAKAHASHI, L. </w:t>
      </w:r>
      <w:r w:rsidRPr="000E51AC">
        <w:rPr>
          <w:b/>
          <w:color w:val="000000"/>
        </w:rPr>
        <w:t>Uso Público em Unidades de Conservação</w:t>
      </w:r>
      <w:r w:rsidRPr="00CA012C">
        <w:rPr>
          <w:color w:val="000000"/>
        </w:rPr>
        <w:t>. Curitiba: Cadernos de Conservação, Fundação O Boticário de P</w:t>
      </w:r>
      <w:r>
        <w:rPr>
          <w:color w:val="000000"/>
        </w:rPr>
        <w:t xml:space="preserve">roteção à Natureza, 2004. </w:t>
      </w:r>
    </w:p>
    <w:p w:rsidR="00B137E4" w:rsidRDefault="00B137E4" w:rsidP="00B137E4">
      <w:pPr>
        <w:autoSpaceDE w:val="0"/>
        <w:autoSpaceDN w:val="0"/>
        <w:adjustRightInd w:val="0"/>
        <w:jc w:val="both"/>
        <w:rPr>
          <w:color w:val="000000"/>
        </w:rPr>
      </w:pPr>
    </w:p>
    <w:p w:rsidR="00B137E4" w:rsidRPr="00434541" w:rsidRDefault="00B137E4" w:rsidP="00B137E4">
      <w:pPr>
        <w:jc w:val="both"/>
      </w:pPr>
      <w:r>
        <w:rPr>
          <w:color w:val="000000"/>
        </w:rPr>
        <w:t xml:space="preserve">______________. </w:t>
      </w:r>
      <w:r w:rsidRPr="00023D41">
        <w:rPr>
          <w:b/>
        </w:rPr>
        <w:t>Caracterização dos Visitantes, suas Preferências e Percepções e Avaliação dos Impactos da Visitação Pública em Duas Unidades de Conservação do Estado do Paraná</w:t>
      </w:r>
      <w:r w:rsidRPr="00434541">
        <w:t>. 1998. 144f. Tese (Dou</w:t>
      </w:r>
      <w:r>
        <w:t>torado em Ciências Florestais) -</w:t>
      </w:r>
      <w:r w:rsidRPr="00434541">
        <w:t xml:space="preserve"> Instituto de Ciências Agrárias, Universidade Federal do Paraná, Paraná, 1998.</w:t>
      </w:r>
    </w:p>
    <w:p w:rsidR="00B137E4" w:rsidRDefault="00B137E4" w:rsidP="00B137E4">
      <w:pPr>
        <w:jc w:val="both"/>
      </w:pPr>
    </w:p>
    <w:p w:rsidR="00B137E4" w:rsidRDefault="00B137E4" w:rsidP="00B137E4">
      <w:pPr>
        <w:jc w:val="both"/>
      </w:pPr>
    </w:p>
    <w:p w:rsidR="00B137E4" w:rsidRPr="00CA012C" w:rsidRDefault="00B137E4" w:rsidP="00B137E4">
      <w:pPr>
        <w:autoSpaceDE w:val="0"/>
        <w:autoSpaceDN w:val="0"/>
        <w:adjustRightInd w:val="0"/>
        <w:jc w:val="both"/>
        <w:rPr>
          <w:color w:val="000000"/>
        </w:rPr>
      </w:pPr>
    </w:p>
    <w:p w:rsidR="00B137E4" w:rsidRDefault="00B137E4" w:rsidP="00B137E4">
      <w:pPr>
        <w:jc w:val="both"/>
      </w:pPr>
    </w:p>
    <w:p w:rsidR="00B137E4" w:rsidRDefault="00B137E4" w:rsidP="00B137E4">
      <w:pPr>
        <w:jc w:val="both"/>
      </w:pPr>
      <w:r>
        <w:t xml:space="preserve">TELES, R. M. S. </w:t>
      </w:r>
      <w:r w:rsidRPr="000E51AC">
        <w:rPr>
          <w:b/>
        </w:rPr>
        <w:t>Turismo e Meio Ambiente</w:t>
      </w:r>
      <w:r>
        <w:t xml:space="preserve">. Rio de Janeiro: ELSEVIER, 2011. </w:t>
      </w:r>
    </w:p>
    <w:p w:rsidR="00B137E4" w:rsidRDefault="00B137E4" w:rsidP="00B137E4">
      <w:pPr>
        <w:jc w:val="both"/>
      </w:pPr>
    </w:p>
    <w:p w:rsidR="00B137E4" w:rsidRDefault="00B137E4" w:rsidP="00B137E4">
      <w:pPr>
        <w:jc w:val="both"/>
      </w:pPr>
      <w:r>
        <w:t xml:space="preserve">TILDEN, F. </w:t>
      </w:r>
      <w:r w:rsidRPr="000E51AC">
        <w:rPr>
          <w:b/>
        </w:rPr>
        <w:t>Selecciones de Interpretando Nuestra Herencia</w:t>
      </w:r>
      <w:r>
        <w:t xml:space="preserve">. Costa Rica: CATIE, 1977. </w:t>
      </w:r>
    </w:p>
    <w:p w:rsidR="00B137E4" w:rsidRDefault="00B137E4" w:rsidP="00B137E4">
      <w:pPr>
        <w:jc w:val="both"/>
      </w:pPr>
    </w:p>
    <w:p w:rsidR="00B137E4" w:rsidRDefault="00B137E4" w:rsidP="00B137E4">
      <w:pPr>
        <w:jc w:val="both"/>
      </w:pPr>
    </w:p>
    <w:p w:rsidR="00B137E4" w:rsidRDefault="00B137E4" w:rsidP="00B137E4">
      <w:pPr>
        <w:autoSpaceDE w:val="0"/>
        <w:autoSpaceDN w:val="0"/>
        <w:adjustRightInd w:val="0"/>
        <w:jc w:val="both"/>
        <w:rPr>
          <w:color w:val="000000"/>
        </w:rPr>
      </w:pPr>
      <w:r w:rsidRPr="005036E2">
        <w:rPr>
          <w:color w:val="000000"/>
        </w:rPr>
        <w:t xml:space="preserve">URRY, John. </w:t>
      </w:r>
      <w:r w:rsidRPr="000E51AC">
        <w:rPr>
          <w:b/>
          <w:color w:val="000000"/>
        </w:rPr>
        <w:t>O Olhar do Turista: lazer e viagens nas sociedades contemporâneas</w:t>
      </w:r>
      <w:r>
        <w:rPr>
          <w:color w:val="000000"/>
        </w:rPr>
        <w:t>. São Paulo: Sesc,</w:t>
      </w:r>
      <w:r w:rsidRPr="005036E2">
        <w:rPr>
          <w:color w:val="000000"/>
        </w:rPr>
        <w:t xml:space="preserve"> 2001.</w:t>
      </w:r>
    </w:p>
    <w:p w:rsidR="00B137E4" w:rsidRDefault="00B137E4" w:rsidP="00B137E4">
      <w:pPr>
        <w:autoSpaceDE w:val="0"/>
        <w:autoSpaceDN w:val="0"/>
        <w:adjustRightInd w:val="0"/>
        <w:jc w:val="both"/>
        <w:rPr>
          <w:color w:val="000000"/>
        </w:rPr>
      </w:pPr>
    </w:p>
    <w:p w:rsidR="00B137E4" w:rsidRPr="005721BB" w:rsidRDefault="00B137E4" w:rsidP="00B137E4">
      <w:pPr>
        <w:jc w:val="both"/>
        <w:rPr>
          <w:color w:val="000000"/>
        </w:rPr>
      </w:pPr>
      <w:r w:rsidRPr="005721BB">
        <w:rPr>
          <w:color w:val="000000"/>
        </w:rPr>
        <w:t xml:space="preserve">VALLEJO, L. R. </w:t>
      </w:r>
      <w:r w:rsidRPr="00437D28">
        <w:rPr>
          <w:color w:val="000000"/>
        </w:rPr>
        <w:t>Unidades de Conservação: Uma Discussão Teórica à Luz dos Conceitos de Território e de Políticas Públicas</w:t>
      </w:r>
      <w:r w:rsidRPr="005721BB">
        <w:rPr>
          <w:color w:val="000000"/>
        </w:rPr>
        <w:t xml:space="preserve">. </w:t>
      </w:r>
      <w:r w:rsidRPr="00437D28">
        <w:rPr>
          <w:b/>
          <w:color w:val="000000"/>
        </w:rPr>
        <w:t>Geographia</w:t>
      </w:r>
      <w:r w:rsidRPr="00437D28">
        <w:rPr>
          <w:color w:val="000000"/>
        </w:rPr>
        <w:t xml:space="preserve">, </w:t>
      </w:r>
      <w:r w:rsidRPr="005721BB">
        <w:rPr>
          <w:color w:val="000000"/>
        </w:rPr>
        <w:t>Rio de Janeiro,</w:t>
      </w:r>
      <w:r>
        <w:rPr>
          <w:color w:val="000000"/>
        </w:rPr>
        <w:t xml:space="preserve"> </w:t>
      </w:r>
      <w:r w:rsidRPr="005721BB">
        <w:rPr>
          <w:color w:val="000000"/>
        </w:rPr>
        <w:t>2003.</w:t>
      </w:r>
    </w:p>
    <w:p w:rsidR="00B137E4" w:rsidRDefault="00B137E4" w:rsidP="00B137E4">
      <w:pPr>
        <w:jc w:val="both"/>
      </w:pPr>
    </w:p>
    <w:p w:rsidR="00B137E4" w:rsidRDefault="00B137E4" w:rsidP="00B137E4">
      <w:pPr>
        <w:jc w:val="both"/>
      </w:pPr>
      <w:r>
        <w:lastRenderedPageBreak/>
        <w:t xml:space="preserve">VASCONCELLOS, J. M. O. </w:t>
      </w:r>
      <w:r w:rsidRPr="000E51AC">
        <w:rPr>
          <w:b/>
        </w:rPr>
        <w:t>Educação e Interpretação Ambiental em Unidades de Conservação</w:t>
      </w:r>
      <w:r>
        <w:t xml:space="preserve">. Fundação O Boticário de Proteção à Natureza. Cadernos de Conservação. 2006. </w:t>
      </w:r>
    </w:p>
    <w:p w:rsidR="00B137E4" w:rsidRDefault="00B137E4" w:rsidP="00B137E4">
      <w:pPr>
        <w:jc w:val="both"/>
      </w:pPr>
    </w:p>
    <w:p w:rsidR="00B137E4" w:rsidRDefault="00B137E4" w:rsidP="00B137E4">
      <w:pPr>
        <w:jc w:val="both"/>
      </w:pPr>
      <w:r>
        <w:t xml:space="preserve">_____________________. </w:t>
      </w:r>
      <w:r w:rsidRPr="00023D41">
        <w:rPr>
          <w:b/>
        </w:rPr>
        <w:t>Avaliação da Visitação Pública e da Eficiência de Diferentes Tipos de Trilhas Interpretativas no Parque Estadual Pico do Marumbi e Reserva Natural Salto Morato – PR</w:t>
      </w:r>
      <w:r w:rsidRPr="00434541">
        <w:t>. 1998. 163f. Tese (Dou</w:t>
      </w:r>
      <w:r>
        <w:t>torado em Ciências Florestais) -</w:t>
      </w:r>
      <w:r w:rsidRPr="00434541">
        <w:t xml:space="preserve"> Instituto de Ciências Agrárias, Universidade Federal do Paraná, Paraná, 1998.</w:t>
      </w:r>
    </w:p>
    <w:p w:rsidR="00B137E4" w:rsidRDefault="00B137E4" w:rsidP="00B137E4">
      <w:pPr>
        <w:jc w:val="both"/>
      </w:pPr>
    </w:p>
    <w:p w:rsidR="00B137E4" w:rsidRDefault="00B137E4" w:rsidP="00B137E4">
      <w:pPr>
        <w:jc w:val="both"/>
      </w:pPr>
    </w:p>
    <w:p w:rsidR="00B137E4" w:rsidRDefault="00B137E4" w:rsidP="00B137E4">
      <w:pPr>
        <w:jc w:val="both"/>
      </w:pPr>
      <w:r>
        <w:t xml:space="preserve">_____________________. </w:t>
      </w:r>
      <w:r w:rsidRPr="004F54A5">
        <w:rPr>
          <w:b/>
        </w:rPr>
        <w:t>Trilhas interpretativas: aliando educação e recreação</w:t>
      </w:r>
      <w:r>
        <w:t xml:space="preserve">. In: </w:t>
      </w:r>
      <w:r w:rsidRPr="00B15672">
        <w:t xml:space="preserve">CONGRESSO BRASILEIRO DE UNIDADES DE CONSERVAÇÃO. </w:t>
      </w:r>
      <w:r>
        <w:t xml:space="preserve">IAP, 1997. </w:t>
      </w:r>
    </w:p>
    <w:p w:rsidR="00B137E4" w:rsidRDefault="00B137E4" w:rsidP="00B137E4">
      <w:pPr>
        <w:jc w:val="both"/>
      </w:pPr>
    </w:p>
    <w:p w:rsidR="00B137E4" w:rsidRDefault="00B137E4" w:rsidP="00B137E4">
      <w:pPr>
        <w:jc w:val="both"/>
      </w:pPr>
      <w:r w:rsidRPr="00715617">
        <w:t xml:space="preserve">WITT, J. R; LOUREIRO, C. </w:t>
      </w:r>
      <w:r>
        <w:t xml:space="preserve">F. B; ANELLO, L. F. S. </w:t>
      </w:r>
      <w:r w:rsidRPr="005721BB">
        <w:rPr>
          <w:color w:val="000000"/>
        </w:rPr>
        <w:t xml:space="preserve">Vivências em Educação Ambiental em unidades de conservação: </w:t>
      </w:r>
      <w:r w:rsidRPr="00715617">
        <w:t>caminhantes na trilha da mudança</w:t>
      </w:r>
      <w:r>
        <w:t xml:space="preserve">. </w:t>
      </w:r>
      <w:r>
        <w:rPr>
          <w:b/>
        </w:rPr>
        <w:t xml:space="preserve">Rev. Eletrônica </w:t>
      </w:r>
      <w:r w:rsidRPr="004568B1">
        <w:rPr>
          <w:b/>
        </w:rPr>
        <w:t>Mestrado Educação Ambiental</w:t>
      </w:r>
      <w:r w:rsidRPr="004568B1">
        <w:t>,</w:t>
      </w:r>
      <w:r>
        <w:rPr>
          <w:i/>
        </w:rPr>
        <w:t xml:space="preserve"> </w:t>
      </w:r>
      <w:r>
        <w:t>Rio Grande, v.30, n.1, p.83-101, jan/jun, 2013.</w:t>
      </w:r>
    </w:p>
    <w:p w:rsidR="00B137E4" w:rsidRDefault="00B137E4" w:rsidP="00B137E4">
      <w:pPr>
        <w:jc w:val="both"/>
      </w:pPr>
    </w:p>
    <w:p w:rsidR="00B137E4" w:rsidRPr="005721BB" w:rsidRDefault="00B137E4" w:rsidP="00B137E4">
      <w:pPr>
        <w:jc w:val="both"/>
        <w:rPr>
          <w:color w:val="000000"/>
        </w:rPr>
      </w:pPr>
      <w:r>
        <w:t xml:space="preserve">WWF. O que é Biodiversidade? Disponível em: </w:t>
      </w:r>
      <w:r w:rsidRPr="005721BB">
        <w:rPr>
          <w:color w:val="000000"/>
        </w:rPr>
        <w:t>&lt;</w:t>
      </w:r>
      <w:hyperlink r:id="rId36" w:history="1">
        <w:r w:rsidRPr="005721BB">
          <w:rPr>
            <w:rStyle w:val="Hyperlink"/>
            <w:color w:val="000000"/>
            <w:u w:val="none"/>
          </w:rPr>
          <w:t>https://www.wwf.org.br/natureza_brasileira/questoes_ambientais/biodiversidade/</w:t>
        </w:r>
      </w:hyperlink>
      <w:r w:rsidRPr="005721BB">
        <w:rPr>
          <w:color w:val="000000"/>
        </w:rPr>
        <w:t xml:space="preserve">&gt;. Acesso em: set, 2018. </w:t>
      </w:r>
    </w:p>
    <w:p w:rsidR="00B137E4" w:rsidRPr="004C72BB" w:rsidRDefault="00B137E4" w:rsidP="00B137E4">
      <w:pPr>
        <w:jc w:val="both"/>
      </w:pPr>
      <w:r>
        <w:t xml:space="preserve">  </w:t>
      </w:r>
    </w:p>
    <w:p w:rsidR="00B137E4" w:rsidRPr="006C1569" w:rsidRDefault="00B137E4" w:rsidP="00B137E4">
      <w:pPr>
        <w:jc w:val="both"/>
      </w:pPr>
    </w:p>
    <w:p w:rsidR="005721BB" w:rsidRDefault="005721BB" w:rsidP="00B137E4"/>
    <w:p w:rsidR="005721BB" w:rsidRDefault="005721BB" w:rsidP="00B137E4"/>
    <w:p w:rsidR="005721BB" w:rsidRDefault="005721BB" w:rsidP="00B137E4"/>
    <w:p w:rsidR="005721BB" w:rsidRDefault="005721BB" w:rsidP="00B137E4">
      <w:pPr>
        <w:autoSpaceDE w:val="0"/>
        <w:autoSpaceDN w:val="0"/>
        <w:adjustRightInd w:val="0"/>
        <w:jc w:val="both"/>
      </w:pPr>
    </w:p>
    <w:p w:rsidR="005721BB" w:rsidRDefault="005721BB" w:rsidP="00B137E4">
      <w:pPr>
        <w:autoSpaceDE w:val="0"/>
        <w:autoSpaceDN w:val="0"/>
        <w:adjustRightInd w:val="0"/>
        <w:jc w:val="both"/>
      </w:pPr>
    </w:p>
    <w:p w:rsidR="005721BB" w:rsidRDefault="005721BB" w:rsidP="00B137E4">
      <w:pPr>
        <w:jc w:val="both"/>
      </w:pPr>
    </w:p>
    <w:p w:rsidR="005721BB" w:rsidRDefault="005721BB" w:rsidP="00B137E4">
      <w:pPr>
        <w:jc w:val="both"/>
      </w:pPr>
    </w:p>
    <w:p w:rsidR="005721BB" w:rsidRDefault="005721BB" w:rsidP="00B137E4">
      <w:pPr>
        <w:jc w:val="both"/>
        <w:rPr>
          <w:color w:val="000000"/>
        </w:rPr>
      </w:pPr>
    </w:p>
    <w:p w:rsidR="005721BB" w:rsidRPr="00B15672" w:rsidRDefault="005721BB" w:rsidP="00B137E4">
      <w:pPr>
        <w:jc w:val="both"/>
      </w:pPr>
    </w:p>
    <w:p w:rsidR="005721BB" w:rsidRDefault="005721BB" w:rsidP="00B137E4">
      <w:pPr>
        <w:jc w:val="both"/>
      </w:pPr>
    </w:p>
    <w:p w:rsidR="005721BB" w:rsidRDefault="005721BB" w:rsidP="00B137E4"/>
    <w:p w:rsidR="005721BB" w:rsidRPr="00FD5AAE" w:rsidRDefault="005721BB" w:rsidP="00B137E4">
      <w:pPr>
        <w:jc w:val="both"/>
      </w:pPr>
    </w:p>
    <w:p w:rsidR="005721BB" w:rsidRPr="00FD5AAE" w:rsidRDefault="005721BB" w:rsidP="00B137E4">
      <w:pPr>
        <w:jc w:val="both"/>
      </w:pPr>
    </w:p>
    <w:p w:rsidR="005721BB" w:rsidRDefault="005721BB" w:rsidP="00B137E4"/>
    <w:p w:rsidR="005721BB" w:rsidRDefault="005721BB" w:rsidP="005721BB">
      <w:pPr>
        <w:ind w:left="426"/>
        <w:jc w:val="both"/>
        <w:rPr>
          <w:rFonts w:eastAsia="TT23Ft00"/>
        </w:rPr>
      </w:pPr>
    </w:p>
    <w:p w:rsidR="005721BB" w:rsidRDefault="005721BB" w:rsidP="005721BB">
      <w:pPr>
        <w:ind w:left="426"/>
        <w:jc w:val="both"/>
      </w:pPr>
    </w:p>
    <w:p w:rsidR="005721BB" w:rsidRDefault="005721BB" w:rsidP="005721BB">
      <w:pPr>
        <w:ind w:left="426"/>
        <w:jc w:val="both"/>
        <w:rPr>
          <w:rFonts w:eastAsia="TT23Ft00"/>
        </w:rPr>
      </w:pPr>
    </w:p>
    <w:p w:rsidR="005721BB" w:rsidRDefault="005721BB" w:rsidP="005721BB">
      <w:pPr>
        <w:ind w:left="426"/>
        <w:jc w:val="both"/>
      </w:pPr>
    </w:p>
    <w:p w:rsidR="005721BB" w:rsidRPr="001B38BA" w:rsidRDefault="005721BB" w:rsidP="005721BB">
      <w:pPr>
        <w:ind w:left="426"/>
        <w:jc w:val="both"/>
      </w:pPr>
    </w:p>
    <w:p w:rsidR="005721BB" w:rsidRDefault="005721BB" w:rsidP="005721BB">
      <w:pPr>
        <w:ind w:left="426"/>
        <w:jc w:val="both"/>
      </w:pPr>
    </w:p>
    <w:p w:rsidR="005721BB" w:rsidRDefault="005721BB" w:rsidP="005721BB">
      <w:pPr>
        <w:ind w:left="426"/>
        <w:jc w:val="both"/>
      </w:pPr>
    </w:p>
    <w:p w:rsidR="005721BB" w:rsidRDefault="005721BB" w:rsidP="005721BB">
      <w:pPr>
        <w:ind w:left="426"/>
        <w:jc w:val="both"/>
      </w:pPr>
    </w:p>
    <w:p w:rsidR="005721BB" w:rsidRDefault="005721BB" w:rsidP="005721BB">
      <w:pPr>
        <w:ind w:left="426"/>
        <w:jc w:val="both"/>
      </w:pPr>
    </w:p>
    <w:p w:rsidR="005721BB" w:rsidRDefault="005721BB" w:rsidP="005721BB"/>
    <w:p w:rsidR="005721BB" w:rsidRDefault="005721BB" w:rsidP="005721BB">
      <w:pPr>
        <w:ind w:left="426"/>
        <w:jc w:val="both"/>
      </w:pPr>
    </w:p>
    <w:p w:rsidR="005721BB" w:rsidRDefault="005721BB" w:rsidP="005721BB">
      <w:pPr>
        <w:ind w:left="426"/>
        <w:jc w:val="both"/>
      </w:pPr>
    </w:p>
    <w:p w:rsidR="005721BB" w:rsidRDefault="005721BB" w:rsidP="005721BB">
      <w:pPr>
        <w:ind w:left="426"/>
        <w:jc w:val="both"/>
      </w:pPr>
    </w:p>
    <w:p w:rsidR="005721BB" w:rsidRDefault="005721BB" w:rsidP="005721BB">
      <w:pPr>
        <w:ind w:left="426"/>
        <w:jc w:val="both"/>
      </w:pPr>
    </w:p>
    <w:p w:rsidR="005721BB" w:rsidRPr="005721BB" w:rsidRDefault="005721BB" w:rsidP="005721BB">
      <w:pPr>
        <w:ind w:left="360"/>
      </w:pPr>
    </w:p>
    <w:p w:rsidR="005721BB" w:rsidRPr="001C40F3" w:rsidRDefault="005721BB" w:rsidP="005721BB">
      <w:pPr>
        <w:pStyle w:val="Ttulo1"/>
        <w:rPr>
          <w:rFonts w:ascii="Times New Roman" w:hAnsi="Times New Roman"/>
          <w:sz w:val="24"/>
          <w:szCs w:val="24"/>
        </w:rPr>
      </w:pPr>
      <w:bookmarkStart w:id="48" w:name="_Toc2181682"/>
      <w:r w:rsidRPr="001C40F3">
        <w:rPr>
          <w:rFonts w:ascii="Times New Roman" w:hAnsi="Times New Roman"/>
          <w:sz w:val="24"/>
          <w:szCs w:val="24"/>
        </w:rPr>
        <w:t>FICHA DE IDENTIFICAÇÃO</w:t>
      </w:r>
      <w:bookmarkEnd w:id="48"/>
    </w:p>
    <w:p w:rsidR="005721BB" w:rsidRDefault="005721BB" w:rsidP="005721BB"/>
    <w:p w:rsidR="005721BB" w:rsidRDefault="005721BB" w:rsidP="005721BB"/>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1882"/>
        <w:gridCol w:w="567"/>
        <w:gridCol w:w="1873"/>
      </w:tblGrid>
      <w:tr w:rsidR="005721BB" w:rsidTr="00EC44DA">
        <w:trPr>
          <w:trHeight w:val="708"/>
        </w:trPr>
        <w:tc>
          <w:tcPr>
            <w:tcW w:w="6771" w:type="dxa"/>
            <w:gridSpan w:val="4"/>
            <w:shd w:val="clear" w:color="auto" w:fill="auto"/>
          </w:tcPr>
          <w:p w:rsidR="005721BB" w:rsidRDefault="005721BB" w:rsidP="00EC44DA">
            <w:r w:rsidRPr="00EC44DA">
              <w:rPr>
                <w:b/>
              </w:rPr>
              <w:t>Classificação de Segurança:</w:t>
            </w:r>
            <w:r w:rsidRPr="00EC44DA">
              <w:rPr>
                <w:color w:val="000000"/>
              </w:rPr>
              <w:t>Reservado</w:t>
            </w:r>
          </w:p>
        </w:tc>
        <w:tc>
          <w:tcPr>
            <w:tcW w:w="1873" w:type="dxa"/>
            <w:shd w:val="clear" w:color="auto" w:fill="auto"/>
          </w:tcPr>
          <w:p w:rsidR="005721BB" w:rsidRPr="00EC44DA" w:rsidRDefault="005721BB" w:rsidP="00EC44DA">
            <w:pPr>
              <w:rPr>
                <w:b/>
              </w:rPr>
            </w:pPr>
            <w:r w:rsidRPr="00EC44DA">
              <w:rPr>
                <w:b/>
              </w:rPr>
              <w:t>Documento nº</w:t>
            </w:r>
          </w:p>
        </w:tc>
      </w:tr>
      <w:tr w:rsidR="005721BB" w:rsidTr="00EC44DA">
        <w:trPr>
          <w:trHeight w:val="708"/>
        </w:trPr>
        <w:tc>
          <w:tcPr>
            <w:tcW w:w="6771" w:type="dxa"/>
            <w:gridSpan w:val="4"/>
            <w:shd w:val="clear" w:color="auto" w:fill="auto"/>
          </w:tcPr>
          <w:p w:rsidR="005721BB" w:rsidRPr="00EC44DA" w:rsidRDefault="005721BB" w:rsidP="00EC44DA">
            <w:pPr>
              <w:rPr>
                <w:b/>
              </w:rPr>
            </w:pPr>
            <w:r w:rsidRPr="00EC44DA">
              <w:rPr>
                <w:b/>
              </w:rPr>
              <w:t>Data:</w:t>
            </w:r>
          </w:p>
          <w:p w:rsidR="005721BB" w:rsidRDefault="005721BB" w:rsidP="00EC44DA">
            <w:r>
              <w:t>Agosto de 2018</w:t>
            </w:r>
          </w:p>
        </w:tc>
        <w:tc>
          <w:tcPr>
            <w:tcW w:w="1873" w:type="dxa"/>
            <w:shd w:val="clear" w:color="auto" w:fill="auto"/>
          </w:tcPr>
          <w:p w:rsidR="005721BB" w:rsidRPr="00EC44DA" w:rsidRDefault="005721BB" w:rsidP="00EC44DA">
            <w:pPr>
              <w:rPr>
                <w:b/>
              </w:rPr>
            </w:pPr>
            <w:r w:rsidRPr="00EC44DA">
              <w:rPr>
                <w:b/>
              </w:rPr>
              <w:t>Projeto nº</w:t>
            </w:r>
          </w:p>
        </w:tc>
      </w:tr>
      <w:tr w:rsidR="005721BB" w:rsidTr="00EC44DA">
        <w:tblPrEx>
          <w:tblCellMar>
            <w:left w:w="70" w:type="dxa"/>
            <w:right w:w="70" w:type="dxa"/>
          </w:tblCellMar>
          <w:tblLook w:val="0000" w:firstRow="0" w:lastRow="0" w:firstColumn="0" w:lastColumn="0" w:noHBand="0" w:noVBand="0"/>
        </w:tblPrEx>
        <w:trPr>
          <w:trHeight w:val="413"/>
        </w:trPr>
        <w:tc>
          <w:tcPr>
            <w:tcW w:w="6771" w:type="dxa"/>
            <w:gridSpan w:val="4"/>
            <w:vMerge w:val="restart"/>
            <w:shd w:val="clear" w:color="auto" w:fill="auto"/>
          </w:tcPr>
          <w:p w:rsidR="005721BB" w:rsidRPr="00EC44DA" w:rsidRDefault="005721BB" w:rsidP="00EC44DA">
            <w:pPr>
              <w:rPr>
                <w:b/>
              </w:rPr>
            </w:pPr>
            <w:r w:rsidRPr="00EC44DA">
              <w:rPr>
                <w:b/>
              </w:rPr>
              <w:t>Título:</w:t>
            </w:r>
          </w:p>
          <w:p w:rsidR="005721BB" w:rsidRDefault="005721BB" w:rsidP="00EC44DA"/>
          <w:p w:rsidR="005721BB" w:rsidRDefault="005721BB" w:rsidP="00EC44DA">
            <w:pPr>
              <w:jc w:val="center"/>
            </w:pPr>
            <w:r>
              <w:t>Avaliação do Potencial Interpretativo da Trilha da Cachoeira Véu das Noivas – Parque Natural Municipal das Andorinhas, Ouro Preto (MG).</w:t>
            </w:r>
          </w:p>
        </w:tc>
        <w:tc>
          <w:tcPr>
            <w:tcW w:w="1873" w:type="dxa"/>
            <w:shd w:val="clear" w:color="auto" w:fill="auto"/>
          </w:tcPr>
          <w:p w:rsidR="005721BB" w:rsidRPr="00EC44DA" w:rsidRDefault="005721BB" w:rsidP="00EC44DA">
            <w:pPr>
              <w:spacing w:after="200" w:line="276" w:lineRule="auto"/>
              <w:rPr>
                <w:b/>
              </w:rPr>
            </w:pPr>
            <w:r w:rsidRPr="00EC44DA">
              <w:rPr>
                <w:b/>
              </w:rPr>
              <w:t>Nº do volume</w:t>
            </w:r>
          </w:p>
          <w:p w:rsidR="005721BB" w:rsidRDefault="005721BB" w:rsidP="00EC44DA">
            <w:pPr>
              <w:spacing w:after="200" w:line="276" w:lineRule="auto"/>
              <w:jc w:val="center"/>
            </w:pPr>
            <w:r>
              <w:t>1</w:t>
            </w:r>
          </w:p>
        </w:tc>
      </w:tr>
      <w:tr w:rsidR="005721BB" w:rsidTr="00EC44DA">
        <w:tblPrEx>
          <w:tblCellMar>
            <w:left w:w="70" w:type="dxa"/>
            <w:right w:w="70" w:type="dxa"/>
          </w:tblCellMar>
          <w:tblLook w:val="0000" w:firstRow="0" w:lastRow="0" w:firstColumn="0" w:lastColumn="0" w:noHBand="0" w:noVBand="0"/>
        </w:tblPrEx>
        <w:trPr>
          <w:trHeight w:val="204"/>
        </w:trPr>
        <w:tc>
          <w:tcPr>
            <w:tcW w:w="6771" w:type="dxa"/>
            <w:gridSpan w:val="4"/>
            <w:vMerge/>
            <w:tcBorders>
              <w:bottom w:val="single" w:sz="4" w:space="0" w:color="auto"/>
            </w:tcBorders>
            <w:shd w:val="clear" w:color="auto" w:fill="auto"/>
          </w:tcPr>
          <w:p w:rsidR="005721BB" w:rsidRDefault="005721BB" w:rsidP="00EC44DA"/>
        </w:tc>
        <w:tc>
          <w:tcPr>
            <w:tcW w:w="1873" w:type="dxa"/>
            <w:tcBorders>
              <w:bottom w:val="single" w:sz="4" w:space="0" w:color="auto"/>
            </w:tcBorders>
            <w:shd w:val="clear" w:color="auto" w:fill="auto"/>
          </w:tcPr>
          <w:p w:rsidR="005721BB" w:rsidRPr="00EC44DA" w:rsidRDefault="005721BB" w:rsidP="00EC44DA">
            <w:pPr>
              <w:spacing w:after="200" w:line="276" w:lineRule="auto"/>
              <w:rPr>
                <w:b/>
              </w:rPr>
            </w:pPr>
            <w:r w:rsidRPr="00EC44DA">
              <w:rPr>
                <w:b/>
              </w:rPr>
              <w:t>Nº da parte</w:t>
            </w:r>
          </w:p>
          <w:p w:rsidR="005721BB" w:rsidRDefault="005721BB" w:rsidP="00EC44DA">
            <w:pPr>
              <w:spacing w:after="200" w:line="276" w:lineRule="auto"/>
              <w:jc w:val="center"/>
            </w:pPr>
            <w:r>
              <w:t>1</w:t>
            </w:r>
          </w:p>
        </w:tc>
      </w:tr>
      <w:tr w:rsidR="005721BB" w:rsidTr="00EC44DA">
        <w:tblPrEx>
          <w:tblCellMar>
            <w:left w:w="70" w:type="dxa"/>
            <w:right w:w="70" w:type="dxa"/>
          </w:tblCellMar>
          <w:tblLook w:val="0000" w:firstRow="0" w:lastRow="0" w:firstColumn="0" w:lastColumn="0" w:noHBand="0" w:noVBand="0"/>
        </w:tblPrEx>
        <w:trPr>
          <w:trHeight w:val="705"/>
        </w:trPr>
        <w:tc>
          <w:tcPr>
            <w:tcW w:w="8644" w:type="dxa"/>
            <w:gridSpan w:val="5"/>
            <w:shd w:val="clear" w:color="auto" w:fill="auto"/>
          </w:tcPr>
          <w:p w:rsidR="005721BB" w:rsidRPr="00EC44DA" w:rsidRDefault="005721BB" w:rsidP="00EC44DA">
            <w:pPr>
              <w:rPr>
                <w:b/>
              </w:rPr>
            </w:pPr>
            <w:r w:rsidRPr="00EC44DA">
              <w:rPr>
                <w:b/>
              </w:rPr>
              <w:t xml:space="preserve">Titulo do projeto </w:t>
            </w:r>
          </w:p>
          <w:p w:rsidR="005721BB" w:rsidRDefault="005721BB" w:rsidP="00EC44DA"/>
          <w:p w:rsidR="005721BB" w:rsidRDefault="005721BB" w:rsidP="00EC44DA">
            <w:r>
              <w:t>Avaliação do Potencial Interpretativo da Trilha da Cachoeira Véu das Noivas – Parque Natural Municipal das Andorinhas, Ouro Preto (MG).</w:t>
            </w:r>
          </w:p>
          <w:p w:rsidR="005721BB" w:rsidRDefault="005721BB" w:rsidP="00EC44DA"/>
        </w:tc>
      </w:tr>
      <w:tr w:rsidR="005721BB" w:rsidTr="00EC44DA">
        <w:tblPrEx>
          <w:tblCellMar>
            <w:left w:w="70" w:type="dxa"/>
            <w:right w:w="70" w:type="dxa"/>
          </w:tblCellMar>
          <w:tblLook w:val="0000" w:firstRow="0" w:lastRow="0" w:firstColumn="0" w:lastColumn="0" w:noHBand="0" w:noVBand="0"/>
        </w:tblPrEx>
        <w:trPr>
          <w:trHeight w:val="705"/>
        </w:trPr>
        <w:tc>
          <w:tcPr>
            <w:tcW w:w="4322" w:type="dxa"/>
            <w:gridSpan w:val="2"/>
            <w:tcBorders>
              <w:bottom w:val="single" w:sz="4" w:space="0" w:color="auto"/>
            </w:tcBorders>
            <w:shd w:val="clear" w:color="auto" w:fill="auto"/>
          </w:tcPr>
          <w:p w:rsidR="005721BB" w:rsidRPr="00EC44DA" w:rsidRDefault="005721BB" w:rsidP="00EC44DA">
            <w:pPr>
              <w:rPr>
                <w:rFonts w:eastAsia="Calibri"/>
                <w:b/>
              </w:rPr>
            </w:pPr>
            <w:r w:rsidRPr="00EC44DA">
              <w:rPr>
                <w:rFonts w:eastAsia="Calibri"/>
                <w:b/>
              </w:rPr>
              <w:t xml:space="preserve">Entidade executora: </w:t>
            </w:r>
          </w:p>
          <w:p w:rsidR="005721BB" w:rsidRPr="00EC44DA" w:rsidRDefault="005721BB" w:rsidP="00EC44DA">
            <w:pPr>
              <w:rPr>
                <w:rFonts w:eastAsia="Calibri"/>
              </w:rPr>
            </w:pPr>
          </w:p>
          <w:p w:rsidR="005721BB" w:rsidRPr="00EC44DA" w:rsidRDefault="005721BB" w:rsidP="00EC44DA">
            <w:pPr>
              <w:rPr>
                <w:rFonts w:eastAsia="Calibri"/>
              </w:rPr>
            </w:pPr>
            <w:r w:rsidRPr="00EC44DA">
              <w:rPr>
                <w:rFonts w:eastAsia="Calibri"/>
              </w:rPr>
              <w:t xml:space="preserve">Universidade Federal de São Carlos (UFSCar) </w:t>
            </w:r>
          </w:p>
        </w:tc>
        <w:tc>
          <w:tcPr>
            <w:tcW w:w="4322" w:type="dxa"/>
            <w:gridSpan w:val="3"/>
            <w:shd w:val="clear" w:color="auto" w:fill="auto"/>
          </w:tcPr>
          <w:p w:rsidR="005721BB" w:rsidRPr="00EC44DA" w:rsidRDefault="005721BB" w:rsidP="00EC44DA">
            <w:pPr>
              <w:rPr>
                <w:rFonts w:eastAsia="Calibri"/>
                <w:b/>
              </w:rPr>
            </w:pPr>
            <w:r w:rsidRPr="00EC44DA">
              <w:rPr>
                <w:rFonts w:eastAsia="Calibri"/>
                <w:b/>
              </w:rPr>
              <w:t>Autores:</w:t>
            </w:r>
          </w:p>
          <w:p w:rsidR="005721BB" w:rsidRPr="00EC44DA" w:rsidRDefault="005721BB" w:rsidP="00EC44DA">
            <w:pPr>
              <w:rPr>
                <w:rFonts w:eastAsia="Calibri"/>
              </w:rPr>
            </w:pPr>
          </w:p>
          <w:p w:rsidR="005721BB" w:rsidRPr="00EC44DA" w:rsidRDefault="005721BB" w:rsidP="00EC44DA">
            <w:pPr>
              <w:rPr>
                <w:rFonts w:eastAsia="Calibri"/>
              </w:rPr>
            </w:pPr>
            <w:r w:rsidRPr="00EC44DA">
              <w:rPr>
                <w:rFonts w:eastAsia="Calibri"/>
              </w:rPr>
              <w:t xml:space="preserve">Paula Nobre dos Reis </w:t>
            </w:r>
          </w:p>
          <w:p w:rsidR="005721BB" w:rsidRPr="00EC44DA" w:rsidRDefault="005721BB" w:rsidP="00EC44DA">
            <w:pPr>
              <w:rPr>
                <w:rFonts w:eastAsia="Calibri"/>
              </w:rPr>
            </w:pPr>
            <w:r w:rsidRPr="00EC44DA">
              <w:rPr>
                <w:rFonts w:eastAsia="Calibri"/>
              </w:rPr>
              <w:t>Maria InêzPagani</w:t>
            </w:r>
          </w:p>
          <w:p w:rsidR="005721BB" w:rsidRPr="0013130E" w:rsidRDefault="005721BB" w:rsidP="00EC44DA">
            <w:r w:rsidRPr="00EC44DA">
              <w:rPr>
                <w:rFonts w:eastAsia="Calibri"/>
              </w:rPr>
              <w:t xml:space="preserve">Heros Augusto Santos Lobo </w:t>
            </w:r>
          </w:p>
        </w:tc>
      </w:tr>
      <w:tr w:rsidR="005721BB" w:rsidTr="00EC44DA">
        <w:tblPrEx>
          <w:tblCellMar>
            <w:left w:w="70" w:type="dxa"/>
            <w:right w:w="70" w:type="dxa"/>
          </w:tblCellMar>
          <w:tblLook w:val="0000" w:firstRow="0" w:lastRow="0" w:firstColumn="0" w:lastColumn="0" w:noHBand="0" w:noVBand="0"/>
        </w:tblPrEx>
        <w:trPr>
          <w:trHeight w:val="765"/>
        </w:trPr>
        <w:tc>
          <w:tcPr>
            <w:tcW w:w="8644" w:type="dxa"/>
            <w:gridSpan w:val="5"/>
            <w:shd w:val="clear" w:color="auto" w:fill="auto"/>
          </w:tcPr>
          <w:p w:rsidR="005721BB" w:rsidRDefault="005721BB" w:rsidP="00EC44DA">
            <w:r w:rsidRPr="00EC44DA">
              <w:rPr>
                <w:b/>
              </w:rPr>
              <w:t>Entidade patrocinada</w:t>
            </w:r>
            <w:r>
              <w:t>:</w:t>
            </w:r>
          </w:p>
          <w:p w:rsidR="005721BB" w:rsidRDefault="005721BB" w:rsidP="00EC44DA"/>
          <w:p w:rsidR="005721BB" w:rsidRDefault="005721BB" w:rsidP="00EC44DA">
            <w:r>
              <w:t xml:space="preserve">Parque Natural Municipal das Andorinhas </w:t>
            </w:r>
          </w:p>
          <w:p w:rsidR="005721BB" w:rsidRDefault="005721BB" w:rsidP="00EC44DA">
            <w:r>
              <w:t xml:space="preserve">Fundação GORCEIX </w:t>
            </w:r>
          </w:p>
        </w:tc>
      </w:tr>
      <w:tr w:rsidR="005721BB" w:rsidTr="00EC44DA">
        <w:tblPrEx>
          <w:tblCellMar>
            <w:left w:w="70" w:type="dxa"/>
            <w:right w:w="70" w:type="dxa"/>
          </w:tblCellMar>
          <w:tblLook w:val="0000" w:firstRow="0" w:lastRow="0" w:firstColumn="0" w:lastColumn="0" w:noHBand="0" w:noVBand="0"/>
        </w:tblPrEx>
        <w:trPr>
          <w:trHeight w:val="765"/>
        </w:trPr>
        <w:tc>
          <w:tcPr>
            <w:tcW w:w="8644" w:type="dxa"/>
            <w:gridSpan w:val="5"/>
            <w:shd w:val="clear" w:color="auto" w:fill="auto"/>
          </w:tcPr>
          <w:p w:rsidR="005721BB" w:rsidRDefault="005721BB" w:rsidP="00EC44DA">
            <w:pPr>
              <w:pStyle w:val="NormalWeb"/>
              <w:spacing w:before="0" w:after="0"/>
              <w:jc w:val="both"/>
            </w:pPr>
            <w:r w:rsidRPr="00EC44DA">
              <w:rPr>
                <w:b/>
              </w:rPr>
              <w:t>Resumo</w:t>
            </w:r>
            <w:r>
              <w:t xml:space="preserve">: </w:t>
            </w:r>
            <w:r w:rsidRPr="00EC44DA">
              <w:rPr>
                <w:rFonts w:ascii="Times New Roman" w:hAnsi="Times New Roman"/>
                <w:sz w:val="24"/>
                <w:szCs w:val="24"/>
              </w:rPr>
              <w:t xml:space="preserve">Frente às questões ambientais, hoje mais recorrentes nos assuntos abordados nas escolas, na política e em quase todos os meios de comunicação, é que se fez importante colaborar com um trabalho que desperte o interesse do visitante, frente aos recursos naturais utilizados diariamente pela humanidade. </w:t>
            </w:r>
          </w:p>
          <w:p w:rsidR="005721BB" w:rsidRDefault="005721BB" w:rsidP="00EC44DA">
            <w:pPr>
              <w:pStyle w:val="NormalWeb"/>
              <w:spacing w:before="0" w:after="0"/>
              <w:jc w:val="both"/>
            </w:pPr>
            <w:r w:rsidRPr="00EC44DA">
              <w:rPr>
                <w:rFonts w:ascii="Times New Roman" w:hAnsi="Times New Roman"/>
                <w:sz w:val="24"/>
                <w:szCs w:val="24"/>
              </w:rPr>
              <w:t xml:space="preserve">O Ecoturismo é um segmento do turismo que tem crescido constantemente nos últimos anos. Um dos seus princípios é construir a consciência de respeito ambiental e cultural através do contato com a natureza. Uma forma de prática dessa atividade são as trilhas. </w:t>
            </w:r>
          </w:p>
          <w:p w:rsidR="005721BB" w:rsidRDefault="005721BB" w:rsidP="00EC44DA">
            <w:pPr>
              <w:pStyle w:val="NormalWeb"/>
              <w:spacing w:before="0" w:after="0"/>
              <w:jc w:val="both"/>
            </w:pPr>
            <w:r w:rsidRPr="00EC44DA">
              <w:rPr>
                <w:rFonts w:ascii="Times New Roman" w:hAnsi="Times New Roman"/>
                <w:sz w:val="24"/>
                <w:szCs w:val="24"/>
              </w:rPr>
              <w:t xml:space="preserve">O presente estudo avaliou o potencial interpretativo da trilha da cachoeira Véu das Noivas, com a finalidade de produzir um diagnóstico que possa servir como base para o planejamento e criação de uma trilha interpretativa, contribuindo para o subprograma de uso público da unidade. </w:t>
            </w:r>
          </w:p>
          <w:p w:rsidR="005721BB" w:rsidRDefault="005721BB" w:rsidP="00EC44DA">
            <w:pPr>
              <w:pStyle w:val="NormalWeb"/>
              <w:spacing w:before="0" w:after="0"/>
              <w:jc w:val="both"/>
            </w:pPr>
            <w:r w:rsidRPr="00EC44DA">
              <w:rPr>
                <w:rFonts w:ascii="Times New Roman" w:hAnsi="Times New Roman"/>
                <w:sz w:val="24"/>
                <w:szCs w:val="24"/>
              </w:rPr>
              <w:t xml:space="preserve">O Parque Natural Municipal das Andorinhas - PNMA - é uma das Unidades de Conservação (UCs) que compõe o conjunto de áreas protegidas de Ouro Preto (MG). Criada em 1968 para resguardar uma das nascentes do Rio das Velhas e a riqueza em Biodiversidade, o parque é considerado hoje uma das principais áreas de ecoturismo na região do município. Foram realizadas pesquisas quanto à caracterização biofísica da trilha e, para o levantamento dos potenciais pontos, foi utilizada a metodologia de </w:t>
            </w:r>
            <w:r w:rsidRPr="00EC44DA">
              <w:rPr>
                <w:rFonts w:ascii="Times New Roman" w:hAnsi="Times New Roman"/>
                <w:sz w:val="24"/>
                <w:szCs w:val="24"/>
              </w:rPr>
              <w:lastRenderedPageBreak/>
              <w:t xml:space="preserve">Índice de Atratividade dos Pontos Interpretativos – IAPI. </w:t>
            </w:r>
          </w:p>
          <w:p w:rsidR="005721BB" w:rsidRDefault="005721BB" w:rsidP="00EC44DA">
            <w:pPr>
              <w:pStyle w:val="NormalWeb"/>
              <w:spacing w:before="0" w:after="0"/>
              <w:jc w:val="both"/>
            </w:pPr>
            <w:r w:rsidRPr="00EC44DA">
              <w:rPr>
                <w:rFonts w:ascii="Times New Roman" w:hAnsi="Times New Roman"/>
                <w:sz w:val="24"/>
                <w:szCs w:val="24"/>
              </w:rPr>
              <w:t xml:space="preserve">Os resultados demonstram que a gestão do parque está realizando avanços no que tange a identificação de atrativos e manejo das trilhas, mas ainda se fazem necessárias melhorias na infraestrutura. </w:t>
            </w:r>
          </w:p>
          <w:p w:rsidR="005721BB" w:rsidRDefault="005721BB" w:rsidP="00EC44DA">
            <w:pPr>
              <w:pStyle w:val="NormalWeb"/>
              <w:spacing w:before="0" w:after="0"/>
              <w:jc w:val="both"/>
            </w:pPr>
            <w:r w:rsidRPr="00EC44DA">
              <w:rPr>
                <w:rFonts w:ascii="Times New Roman" w:hAnsi="Times New Roman"/>
                <w:sz w:val="24"/>
                <w:szCs w:val="24"/>
              </w:rPr>
              <w:t xml:space="preserve">Com a aplicação do IAPI foi possível constatar que a trilha contém uma rica bagagem de possíveis temas a serem aplicados no seu percurso como: Geodiversidade - além das formações rochosas, quedas d’água e montanhas, a região do Parque está inserida em uma das maiores províncias mineradoras do planeta conhecido como Quadrilátero Ferrífero (QF); Biodiversidade - onde se destaca a transição do Cerrado para a Mata Atlântica; a Água - a região é berçário das águas das bacias do Rio das Velhas e do Carmo e o Esporte Radical - sendo um dos atrativos a atividade de rapel realizada na cabeceira da cachoeira Véu das Noivas. </w:t>
            </w:r>
          </w:p>
          <w:p w:rsidR="005721BB" w:rsidRDefault="005721BB" w:rsidP="00EC44DA">
            <w:pPr>
              <w:pStyle w:val="NormalWeb"/>
              <w:spacing w:before="0" w:after="0"/>
              <w:jc w:val="both"/>
            </w:pPr>
            <w:r w:rsidRPr="00EC44DA">
              <w:rPr>
                <w:rFonts w:ascii="Times New Roman" w:hAnsi="Times New Roman"/>
                <w:sz w:val="24"/>
                <w:szCs w:val="24"/>
              </w:rPr>
              <w:t xml:space="preserve">A partir do diagnóstico realizado, finalizamos contribuindo com um modelo de interpretação ambiental para esta trilha. </w:t>
            </w:r>
          </w:p>
          <w:p w:rsidR="005721BB" w:rsidRDefault="005721BB" w:rsidP="00EC44DA">
            <w:pPr>
              <w:jc w:val="both"/>
            </w:pPr>
          </w:p>
        </w:tc>
      </w:tr>
      <w:tr w:rsidR="005721BB" w:rsidTr="00EC44DA">
        <w:tblPrEx>
          <w:tblCellMar>
            <w:left w:w="70" w:type="dxa"/>
            <w:right w:w="70" w:type="dxa"/>
          </w:tblCellMar>
          <w:tblLook w:val="0000" w:firstRow="0" w:lastRow="0" w:firstColumn="0" w:lastColumn="0" w:noHBand="0" w:noVBand="0"/>
        </w:tblPrEx>
        <w:trPr>
          <w:trHeight w:val="765"/>
        </w:trPr>
        <w:tc>
          <w:tcPr>
            <w:tcW w:w="8644" w:type="dxa"/>
            <w:gridSpan w:val="5"/>
            <w:shd w:val="clear" w:color="auto" w:fill="auto"/>
          </w:tcPr>
          <w:p w:rsidR="005721BB" w:rsidRPr="006F4808" w:rsidRDefault="005721BB" w:rsidP="00EC44DA">
            <w:pPr>
              <w:jc w:val="both"/>
            </w:pPr>
            <w:r w:rsidRPr="00EC44DA">
              <w:rPr>
                <w:b/>
              </w:rPr>
              <w:lastRenderedPageBreak/>
              <w:t xml:space="preserve">Palavras-chave: </w:t>
            </w:r>
            <w:r>
              <w:t>Ecoturismo; Trilhas Interpretativas; Unidades de Conservação; Índice de Atratividade dos Pontos Interpretativos;</w:t>
            </w:r>
          </w:p>
          <w:p w:rsidR="005721BB" w:rsidRPr="00F0256D" w:rsidRDefault="005721BB" w:rsidP="00EC44DA">
            <w:pPr>
              <w:jc w:val="both"/>
            </w:pPr>
          </w:p>
        </w:tc>
      </w:tr>
      <w:tr w:rsidR="005721BB" w:rsidTr="00EC44DA">
        <w:tblPrEx>
          <w:tblCellMar>
            <w:left w:w="70" w:type="dxa"/>
            <w:right w:w="70" w:type="dxa"/>
          </w:tblCellMar>
          <w:tblLook w:val="0000" w:firstRow="0" w:lastRow="0" w:firstColumn="0" w:lastColumn="0" w:noHBand="0" w:noVBand="0"/>
        </w:tblPrEx>
        <w:trPr>
          <w:trHeight w:val="765"/>
        </w:trPr>
        <w:tc>
          <w:tcPr>
            <w:tcW w:w="2161" w:type="dxa"/>
            <w:shd w:val="clear" w:color="auto" w:fill="auto"/>
          </w:tcPr>
          <w:p w:rsidR="005721BB" w:rsidRPr="00EC44DA" w:rsidRDefault="005721BB" w:rsidP="00EC44DA">
            <w:pPr>
              <w:jc w:val="both"/>
              <w:rPr>
                <w:b/>
              </w:rPr>
            </w:pPr>
            <w:r w:rsidRPr="00EC44DA">
              <w:rPr>
                <w:b/>
              </w:rPr>
              <w:t>Nº edição</w:t>
            </w:r>
          </w:p>
        </w:tc>
        <w:tc>
          <w:tcPr>
            <w:tcW w:w="2161" w:type="dxa"/>
            <w:shd w:val="clear" w:color="auto" w:fill="auto"/>
          </w:tcPr>
          <w:p w:rsidR="005721BB" w:rsidRPr="00EC44DA" w:rsidRDefault="005721BB" w:rsidP="00EC44DA">
            <w:pPr>
              <w:jc w:val="both"/>
              <w:rPr>
                <w:b/>
              </w:rPr>
            </w:pPr>
            <w:r w:rsidRPr="00EC44DA">
              <w:rPr>
                <w:b/>
              </w:rPr>
              <w:t xml:space="preserve">Nº de páginas </w:t>
            </w:r>
          </w:p>
          <w:p w:rsidR="005721BB" w:rsidRPr="00EC44DA" w:rsidRDefault="005721BB" w:rsidP="00EC44DA">
            <w:pPr>
              <w:jc w:val="both"/>
              <w:rPr>
                <w:b/>
              </w:rPr>
            </w:pPr>
          </w:p>
        </w:tc>
        <w:tc>
          <w:tcPr>
            <w:tcW w:w="1882" w:type="dxa"/>
            <w:shd w:val="clear" w:color="auto" w:fill="auto"/>
          </w:tcPr>
          <w:p w:rsidR="005721BB" w:rsidRPr="00EC44DA" w:rsidRDefault="005721BB" w:rsidP="00EC44DA">
            <w:pPr>
              <w:jc w:val="both"/>
              <w:rPr>
                <w:b/>
              </w:rPr>
            </w:pPr>
            <w:r w:rsidRPr="00EC44DA">
              <w:rPr>
                <w:b/>
              </w:rPr>
              <w:t>ISSN</w:t>
            </w:r>
          </w:p>
        </w:tc>
        <w:tc>
          <w:tcPr>
            <w:tcW w:w="2440" w:type="dxa"/>
            <w:gridSpan w:val="2"/>
            <w:shd w:val="clear" w:color="auto" w:fill="auto"/>
          </w:tcPr>
          <w:p w:rsidR="005721BB" w:rsidRPr="00EC44DA" w:rsidRDefault="005721BB" w:rsidP="00EC44DA">
            <w:pPr>
              <w:rPr>
                <w:b/>
              </w:rPr>
            </w:pPr>
            <w:r w:rsidRPr="00EC44DA">
              <w:rPr>
                <w:rFonts w:eastAsia="Calibri"/>
                <w:b/>
              </w:rPr>
              <w:t>Class. CDU ou CDD</w:t>
            </w:r>
          </w:p>
        </w:tc>
      </w:tr>
      <w:tr w:rsidR="005721BB" w:rsidTr="00EC44DA">
        <w:tblPrEx>
          <w:tblCellMar>
            <w:left w:w="70" w:type="dxa"/>
            <w:right w:w="70" w:type="dxa"/>
          </w:tblCellMar>
          <w:tblLook w:val="0000" w:firstRow="0" w:lastRow="0" w:firstColumn="0" w:lastColumn="0" w:noHBand="0" w:noVBand="0"/>
        </w:tblPrEx>
        <w:trPr>
          <w:trHeight w:val="585"/>
        </w:trPr>
        <w:tc>
          <w:tcPr>
            <w:tcW w:w="4322" w:type="dxa"/>
            <w:gridSpan w:val="2"/>
            <w:shd w:val="clear" w:color="auto" w:fill="auto"/>
          </w:tcPr>
          <w:p w:rsidR="005721BB" w:rsidRPr="00EC44DA" w:rsidRDefault="005721BB" w:rsidP="00EC44DA">
            <w:pPr>
              <w:rPr>
                <w:b/>
              </w:rPr>
            </w:pPr>
            <w:r w:rsidRPr="00EC44DA">
              <w:rPr>
                <w:b/>
              </w:rPr>
              <w:t xml:space="preserve">Distribuidor </w:t>
            </w:r>
          </w:p>
        </w:tc>
        <w:tc>
          <w:tcPr>
            <w:tcW w:w="4322" w:type="dxa"/>
            <w:gridSpan w:val="3"/>
            <w:shd w:val="clear" w:color="auto" w:fill="auto"/>
          </w:tcPr>
          <w:p w:rsidR="005721BB" w:rsidRPr="00EC44DA" w:rsidRDefault="005721BB" w:rsidP="00EC44DA">
            <w:pPr>
              <w:rPr>
                <w:b/>
              </w:rPr>
            </w:pPr>
            <w:r w:rsidRPr="00EC44DA">
              <w:rPr>
                <w:b/>
              </w:rPr>
              <w:t xml:space="preserve">Nº de exemplares </w:t>
            </w:r>
          </w:p>
          <w:p w:rsidR="005721BB" w:rsidRPr="00754E5A" w:rsidRDefault="005721BB" w:rsidP="00EC44DA">
            <w:pPr>
              <w:jc w:val="center"/>
            </w:pPr>
            <w:r>
              <w:t>1</w:t>
            </w:r>
          </w:p>
        </w:tc>
      </w:tr>
      <w:tr w:rsidR="005721BB" w:rsidTr="00EC44DA">
        <w:tblPrEx>
          <w:tblCellMar>
            <w:left w:w="70" w:type="dxa"/>
            <w:right w:w="70" w:type="dxa"/>
          </w:tblCellMar>
          <w:tblLook w:val="0000" w:firstRow="0" w:lastRow="0" w:firstColumn="0" w:lastColumn="0" w:noHBand="0" w:noVBand="0"/>
        </w:tblPrEx>
        <w:trPr>
          <w:trHeight w:val="1005"/>
        </w:trPr>
        <w:tc>
          <w:tcPr>
            <w:tcW w:w="8644" w:type="dxa"/>
            <w:gridSpan w:val="5"/>
            <w:shd w:val="clear" w:color="auto" w:fill="auto"/>
          </w:tcPr>
          <w:p w:rsidR="005721BB" w:rsidRPr="00754E5A" w:rsidRDefault="005721BB" w:rsidP="00EC44DA">
            <w:r w:rsidRPr="00EC44DA">
              <w:rPr>
                <w:b/>
              </w:rPr>
              <w:t>Observações:</w:t>
            </w:r>
          </w:p>
        </w:tc>
      </w:tr>
    </w:tbl>
    <w:p w:rsidR="005721BB" w:rsidRDefault="005721BB" w:rsidP="005721BB"/>
    <w:p w:rsidR="005721BB" w:rsidRDefault="005721BB" w:rsidP="00A430DD">
      <w:pPr>
        <w:ind w:left="360"/>
        <w:jc w:val="center"/>
      </w:pPr>
    </w:p>
    <w:p w:rsidR="005721BB" w:rsidRDefault="005721BB" w:rsidP="00A430DD">
      <w:pPr>
        <w:ind w:left="360"/>
        <w:jc w:val="center"/>
      </w:pPr>
    </w:p>
    <w:p w:rsidR="005721BB" w:rsidRDefault="005721BB" w:rsidP="00A430DD">
      <w:pPr>
        <w:ind w:left="360"/>
        <w:jc w:val="center"/>
      </w:pPr>
    </w:p>
    <w:p w:rsidR="005721BB" w:rsidRDefault="005721BB" w:rsidP="00A430DD">
      <w:pPr>
        <w:ind w:left="360"/>
        <w:jc w:val="center"/>
      </w:pPr>
    </w:p>
    <w:p w:rsidR="007D3D5C" w:rsidRPr="00DA4B1C" w:rsidRDefault="007D3D5C" w:rsidP="005721BB">
      <w:pPr>
        <w:ind w:left="426"/>
        <w:jc w:val="both"/>
      </w:pPr>
    </w:p>
    <w:sectPr w:rsidR="007D3D5C" w:rsidRPr="00DA4B1C" w:rsidSect="00E616BE">
      <w:headerReference w:type="default" r:id="rId37"/>
      <w:headerReference w:type="first" r:id="rId38"/>
      <w:footerReference w:type="first" r:id="rId39"/>
      <w:pgSz w:w="11906" w:h="16838"/>
      <w:pgMar w:top="1701" w:right="1134" w:bottom="1134" w:left="1701" w:header="709" w:footer="709" w:gutter="0"/>
      <w:pgNumType w:start="5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FF1" w:rsidRDefault="005A5FF1">
      <w:r>
        <w:separator/>
      </w:r>
    </w:p>
  </w:endnote>
  <w:endnote w:type="continuationSeparator" w:id="0">
    <w:p w:rsidR="005A5FF1" w:rsidRDefault="005A5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T23Ft00">
    <w:altName w:val="MS Gothic"/>
    <w:panose1 w:val="00000000000000000000"/>
    <w:charset w:val="80"/>
    <w:family w:val="auto"/>
    <w:notTrueType/>
    <w:pitch w:val="default"/>
    <w:sig w:usb0="00000001" w:usb1="08070000" w:usb2="00000010" w:usb3="00000000" w:csb0="00020000" w:csb1="00000000"/>
  </w:font>
  <w:font w:name="TT246t00">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3F" w:rsidRDefault="00464E3F">
    <w:pPr>
      <w:pStyle w:val="Rodap"/>
      <w:jc w:val="right"/>
    </w:pPr>
    <w:r>
      <w:fldChar w:fldCharType="begin"/>
    </w:r>
    <w:r>
      <w:instrText>PAGE   \* MERGEFORMAT</w:instrText>
    </w:r>
    <w:r>
      <w:fldChar w:fldCharType="separate"/>
    </w:r>
    <w:r w:rsidR="008206CF">
      <w:rPr>
        <w:noProof/>
      </w:rPr>
      <w:t>20</w:t>
    </w:r>
    <w:r>
      <w:fldChar w:fldCharType="end"/>
    </w:r>
  </w:p>
  <w:p w:rsidR="00464E3F" w:rsidRDefault="00464E3F">
    <w:pPr>
      <w:pStyle w:val="Rodap"/>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29</w:t>
    </w:r>
  </w:p>
  <w:p w:rsidR="001B3DE1" w:rsidRDefault="001B3DE1">
    <w:pPr>
      <w:pStyle w:val="Rodap"/>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30</w:t>
    </w:r>
  </w:p>
  <w:p w:rsidR="001B3DE1" w:rsidRDefault="001B3DE1">
    <w:pPr>
      <w:pStyle w:val="Rodap"/>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31</w:t>
    </w:r>
  </w:p>
  <w:p w:rsidR="001B3DE1" w:rsidRDefault="001B3DE1">
    <w:pPr>
      <w:pStyle w:val="Rodap"/>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fldChar w:fldCharType="begin"/>
    </w:r>
    <w:r>
      <w:instrText>PAGE   \* MERGEFORMAT</w:instrText>
    </w:r>
    <w:r>
      <w:fldChar w:fldCharType="separate"/>
    </w:r>
    <w:r w:rsidR="008206CF">
      <w:rPr>
        <w:noProof/>
      </w:rPr>
      <w:t>63</w:t>
    </w:r>
    <w:r>
      <w:fldChar w:fldCharType="end"/>
    </w:r>
  </w:p>
  <w:p w:rsidR="001B3DE1" w:rsidRDefault="001B3DE1">
    <w:pPr>
      <w:pStyle w:val="Rodap"/>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6BE" w:rsidRDefault="00E616BE">
    <w:pPr>
      <w:pStyle w:val="Rodap"/>
      <w:jc w:val="right"/>
    </w:pPr>
    <w:r>
      <w:fldChar w:fldCharType="begin"/>
    </w:r>
    <w:r>
      <w:instrText>PAGE   \* MERGEFORMAT</w:instrText>
    </w:r>
    <w:r>
      <w:fldChar w:fldCharType="separate"/>
    </w:r>
    <w:r w:rsidR="008206CF">
      <w:rPr>
        <w:noProof/>
      </w:rPr>
      <w:t>53</w:t>
    </w:r>
    <w:r>
      <w:fldChar w:fldCharType="end"/>
    </w:r>
  </w:p>
  <w:p w:rsidR="001B3DE1" w:rsidRDefault="001B3DE1">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3F" w:rsidRDefault="00464E3F">
    <w:pPr>
      <w:pStyle w:val="Rodap"/>
      <w:jc w:val="right"/>
    </w:pPr>
    <w:r>
      <w:t>2</w:t>
    </w:r>
    <w:r>
      <w:fldChar w:fldCharType="begin"/>
    </w:r>
    <w:r>
      <w:instrText>PAGE   \* MERGEFORMAT</w:instrText>
    </w:r>
    <w:r>
      <w:fldChar w:fldCharType="separate"/>
    </w:r>
    <w:r w:rsidR="008206CF">
      <w:rPr>
        <w:noProof/>
      </w:rPr>
      <w:t>1</w:t>
    </w:r>
    <w:r>
      <w:fldChar w:fldCharType="end"/>
    </w:r>
  </w:p>
  <w:p w:rsidR="00464E3F" w:rsidRDefault="00464E3F">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3F" w:rsidRDefault="00464E3F">
    <w:pPr>
      <w:pStyle w:val="Rodap"/>
      <w:jc w:val="right"/>
    </w:pPr>
    <w:r>
      <w:t>22</w:t>
    </w:r>
  </w:p>
  <w:p w:rsidR="00464E3F" w:rsidRDefault="00464E3F">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E3F" w:rsidRDefault="00464E3F">
    <w:pPr>
      <w:pStyle w:val="Rodap"/>
      <w:jc w:val="right"/>
    </w:pPr>
    <w:r>
      <w:t>23</w:t>
    </w:r>
  </w:p>
  <w:p w:rsidR="00464E3F" w:rsidRDefault="00464E3F">
    <w:pPr>
      <w:pStyle w:val="Rodap"/>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24</w:t>
    </w:r>
  </w:p>
  <w:p w:rsidR="001B3DE1" w:rsidRDefault="001B3DE1">
    <w:pPr>
      <w:pStyle w:val="Rodap"/>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25</w:t>
    </w:r>
  </w:p>
  <w:p w:rsidR="001B3DE1" w:rsidRDefault="001B3DE1">
    <w:pPr>
      <w:pStyle w:val="Rodap"/>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26</w:t>
    </w:r>
  </w:p>
  <w:p w:rsidR="001B3DE1" w:rsidRDefault="001B3DE1">
    <w:pPr>
      <w:pStyle w:val="Rodap"/>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27</w:t>
    </w:r>
  </w:p>
  <w:p w:rsidR="001B3DE1" w:rsidRDefault="001B3DE1">
    <w:pPr>
      <w:pStyle w:val="Rodap"/>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DE1" w:rsidRDefault="001B3DE1">
    <w:pPr>
      <w:pStyle w:val="Rodap"/>
      <w:jc w:val="right"/>
    </w:pPr>
    <w:r>
      <w:t>28</w:t>
    </w:r>
  </w:p>
  <w:p w:rsidR="001B3DE1" w:rsidRDefault="001B3DE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FF1" w:rsidRDefault="005A5FF1">
      <w:r>
        <w:separator/>
      </w:r>
    </w:p>
  </w:footnote>
  <w:footnote w:type="continuationSeparator" w:id="0">
    <w:p w:rsidR="005A5FF1" w:rsidRDefault="005A5FF1">
      <w:r>
        <w:continuationSeparator/>
      </w:r>
    </w:p>
  </w:footnote>
  <w:footnote w:id="1">
    <w:p w:rsidR="00FB3C69" w:rsidRPr="000F45DF" w:rsidRDefault="00FB3C69" w:rsidP="005721BB">
      <w:pPr>
        <w:jc w:val="both"/>
        <w:rPr>
          <w:sz w:val="22"/>
          <w:szCs w:val="22"/>
        </w:rPr>
      </w:pPr>
      <w:r>
        <w:rPr>
          <w:rStyle w:val="Refdenotaderodap"/>
        </w:rPr>
        <w:footnoteRef/>
      </w:r>
      <w:r w:rsidRPr="000F45DF">
        <w:rPr>
          <w:sz w:val="22"/>
          <w:szCs w:val="22"/>
        </w:rPr>
        <w:t>Livro intitulado como “</w:t>
      </w:r>
      <w:r w:rsidRPr="000F45DF">
        <w:rPr>
          <w:i/>
          <w:sz w:val="22"/>
          <w:szCs w:val="22"/>
        </w:rPr>
        <w:t>Interpreting</w:t>
      </w:r>
      <w:r>
        <w:rPr>
          <w:i/>
          <w:sz w:val="22"/>
          <w:szCs w:val="22"/>
        </w:rPr>
        <w:t xml:space="preserve"> </w:t>
      </w:r>
      <w:r w:rsidRPr="000F45DF">
        <w:rPr>
          <w:i/>
          <w:sz w:val="22"/>
          <w:szCs w:val="22"/>
        </w:rPr>
        <w:t>Our</w:t>
      </w:r>
      <w:r>
        <w:rPr>
          <w:i/>
          <w:sz w:val="22"/>
          <w:szCs w:val="22"/>
        </w:rPr>
        <w:t xml:space="preserve"> </w:t>
      </w:r>
      <w:r w:rsidRPr="000F45DF">
        <w:rPr>
          <w:i/>
          <w:sz w:val="22"/>
          <w:szCs w:val="22"/>
        </w:rPr>
        <w:t>Heritag”</w:t>
      </w:r>
      <w:r w:rsidRPr="000F45DF">
        <w:rPr>
          <w:sz w:val="22"/>
          <w:szCs w:val="22"/>
        </w:rPr>
        <w:t xml:space="preserve"> </w:t>
      </w:r>
      <w:r>
        <w:rPr>
          <w:sz w:val="22"/>
          <w:szCs w:val="22"/>
        </w:rPr>
        <w:t>é considerado um clássico dessa</w:t>
      </w:r>
      <w:r w:rsidRPr="00DE4121">
        <w:rPr>
          <w:sz w:val="22"/>
          <w:szCs w:val="22"/>
        </w:rPr>
        <w:t xml:space="preserve"> tem</w:t>
      </w:r>
      <w:r>
        <w:rPr>
          <w:sz w:val="22"/>
          <w:szCs w:val="22"/>
        </w:rPr>
        <w:t>ática</w:t>
      </w:r>
      <w:r w:rsidRPr="000F45DF">
        <w:rPr>
          <w:sz w:val="22"/>
          <w:szCs w:val="22"/>
        </w:rPr>
        <w:t xml:space="preserve"> (CARVALHO, 2002). Disponível em:</w:t>
      </w:r>
    </w:p>
    <w:p w:rsidR="00FB3C69" w:rsidRPr="000F45DF" w:rsidRDefault="00FB3C69" w:rsidP="005721BB">
      <w:pPr>
        <w:jc w:val="both"/>
        <w:rPr>
          <w:sz w:val="22"/>
          <w:szCs w:val="22"/>
        </w:rPr>
      </w:pPr>
      <w:r w:rsidRPr="000F45DF">
        <w:rPr>
          <w:sz w:val="22"/>
          <w:szCs w:val="22"/>
        </w:rPr>
        <w:t>&lt;https://is.muni.cz/el/1421/podzim2017/MUI_338/Interpreting_Our_Heritage__Chapel_Hill_Books_.pdf&gt;</w:t>
      </w:r>
    </w:p>
    <w:p w:rsidR="00FB3C69" w:rsidRPr="000F45DF" w:rsidRDefault="00FB3C69" w:rsidP="005721BB">
      <w:pPr>
        <w:jc w:val="both"/>
        <w:rPr>
          <w:sz w:val="22"/>
          <w:szCs w:val="22"/>
        </w:rPr>
      </w:pPr>
    </w:p>
    <w:p w:rsidR="00FB3C69" w:rsidRPr="000F45DF" w:rsidRDefault="00FB3C69" w:rsidP="005721BB">
      <w:pPr>
        <w:pStyle w:val="Textodenotaderodap"/>
        <w:jc w:val="both"/>
        <w:rPr>
          <w:sz w:val="22"/>
          <w:szCs w:val="22"/>
        </w:rPr>
      </w:pPr>
    </w:p>
  </w:footnote>
  <w:footnote w:id="2">
    <w:p w:rsidR="00FB3C69" w:rsidRPr="00812DA9" w:rsidRDefault="00FB3C69" w:rsidP="005721BB">
      <w:pPr>
        <w:rPr>
          <w:sz w:val="20"/>
          <w:szCs w:val="20"/>
        </w:rPr>
      </w:pPr>
      <w:r>
        <w:rPr>
          <w:rStyle w:val="Refdenotaderodap"/>
        </w:rPr>
        <w:footnoteRef/>
      </w:r>
      <w:r w:rsidRPr="00812DA9">
        <w:rPr>
          <w:sz w:val="22"/>
          <w:szCs w:val="22"/>
        </w:rPr>
        <w:t>Acesso ao Plano de Manejo. Disponível em: &lt; http://www.andorinhas.gorceix.org.br/Plano_de_manejo&gt;.</w:t>
      </w:r>
    </w:p>
    <w:p w:rsidR="00FB3C69" w:rsidRDefault="00FB3C69" w:rsidP="005721BB">
      <w:pPr>
        <w:pStyle w:val="Textodenotaderodap"/>
      </w:pPr>
    </w:p>
  </w:footnote>
  <w:footnote w:id="3">
    <w:p w:rsidR="00FB3C69" w:rsidRPr="000F45DF" w:rsidRDefault="00FB3C69" w:rsidP="00541E93">
      <w:pPr>
        <w:pStyle w:val="Textodenotaderodap"/>
        <w:jc w:val="both"/>
        <w:rPr>
          <w:sz w:val="22"/>
          <w:szCs w:val="22"/>
        </w:rPr>
      </w:pPr>
      <w:r>
        <w:rPr>
          <w:rStyle w:val="Refdenotaderodap"/>
        </w:rPr>
        <w:footnoteRef/>
      </w:r>
      <w:r w:rsidRPr="000F45DF">
        <w:rPr>
          <w:sz w:val="22"/>
          <w:szCs w:val="22"/>
        </w:rPr>
        <w:t xml:space="preserve">A Fundação Gorceix é uma instituição filantrópica sem fins lucrativos, cujo objetivo básico é amparar o aluno carente da Escola de Minas de Ouro Preto. Disponível em: </w:t>
      </w:r>
      <w:r w:rsidRPr="00392DFA">
        <w:rPr>
          <w:sz w:val="22"/>
          <w:szCs w:val="22"/>
        </w:rPr>
        <w:t>&lt;http://site.gorceixonline.com.br/&gt;.</w:t>
      </w:r>
    </w:p>
  </w:footnote>
  <w:footnote w:id="4">
    <w:p w:rsidR="00FB3C69" w:rsidRDefault="00FB3C69" w:rsidP="005721BB">
      <w:pPr>
        <w:pStyle w:val="Textodenotaderodap"/>
        <w:jc w:val="both"/>
      </w:pPr>
      <w:r>
        <w:rPr>
          <w:rStyle w:val="Refdenotaderodap"/>
        </w:rPr>
        <w:footnoteRef/>
      </w:r>
      <w:r w:rsidRPr="00041DC2">
        <w:rPr>
          <w:sz w:val="22"/>
          <w:szCs w:val="22"/>
        </w:rPr>
        <w:t>Fundada em 1977, a Samarco é uma empresa de capital fechado que atua no segmento de mineração. Seu principal produto são as pelotas de minério de ferro comercializadas para a indústria siderúrgica de países das Américas, do Oriente Médio, da Ásia e Europa.</w:t>
      </w:r>
    </w:p>
  </w:footnote>
  <w:footnote w:id="5">
    <w:p w:rsidR="00FB3C69" w:rsidRPr="006F3A4B" w:rsidRDefault="00FB3C69" w:rsidP="005721BB">
      <w:pPr>
        <w:jc w:val="both"/>
        <w:rPr>
          <w:sz w:val="22"/>
          <w:szCs w:val="22"/>
        </w:rPr>
      </w:pPr>
      <w:r w:rsidRPr="006F3A4B">
        <w:rPr>
          <w:rStyle w:val="Refdenotaderodap"/>
          <w:sz w:val="22"/>
          <w:szCs w:val="22"/>
        </w:rPr>
        <w:footnoteRef/>
      </w:r>
      <w:r w:rsidRPr="006F3A4B">
        <w:rPr>
          <w:sz w:val="22"/>
          <w:szCs w:val="22"/>
        </w:rPr>
        <w:t xml:space="preserve"> Bolsista da fundação GORCEIX e graduanda de Ciências Biológicas da UFOP.</w:t>
      </w:r>
    </w:p>
  </w:footnote>
  <w:footnote w:id="6">
    <w:p w:rsidR="00FB3C69" w:rsidRPr="006F3A4B" w:rsidRDefault="00FB3C69" w:rsidP="005721BB">
      <w:pPr>
        <w:pStyle w:val="Textodenotaderodap"/>
        <w:jc w:val="both"/>
        <w:rPr>
          <w:sz w:val="22"/>
          <w:szCs w:val="22"/>
        </w:rPr>
      </w:pPr>
      <w:r w:rsidRPr="006F3A4B">
        <w:rPr>
          <w:rStyle w:val="Refdenotaderodap"/>
          <w:sz w:val="22"/>
          <w:szCs w:val="22"/>
        </w:rPr>
        <w:footnoteRef/>
      </w:r>
      <w:r w:rsidR="009A72F6">
        <w:rPr>
          <w:sz w:val="22"/>
          <w:szCs w:val="22"/>
        </w:rPr>
        <w:t xml:space="preserve"> Neste caso, visitante usual</w:t>
      </w:r>
      <w:r w:rsidRPr="006F3A4B">
        <w:rPr>
          <w:sz w:val="22"/>
          <w:szCs w:val="22"/>
        </w:rPr>
        <w:t xml:space="preserve"> se refere à pessoa que não contém contato algum com a área estudada e nem informações sobre o meio, sendo assim, a pontuação dada por ela é relevante quanto à definição dos pontos a da análise final.</w:t>
      </w:r>
    </w:p>
  </w:footnote>
  <w:footnote w:id="7">
    <w:p w:rsidR="00FB3C69" w:rsidRPr="006E0AD7" w:rsidRDefault="00FB3C69" w:rsidP="005721BB">
      <w:pPr>
        <w:pStyle w:val="Textodenotaderodap"/>
        <w:jc w:val="both"/>
        <w:rPr>
          <w:sz w:val="22"/>
          <w:szCs w:val="22"/>
        </w:rPr>
      </w:pPr>
      <w:r w:rsidRPr="006E0AD7">
        <w:rPr>
          <w:rStyle w:val="Refdenotaderodap"/>
          <w:sz w:val="22"/>
          <w:szCs w:val="22"/>
        </w:rPr>
        <w:footnoteRef/>
      </w:r>
      <w:r w:rsidRPr="006E0AD7">
        <w:rPr>
          <w:sz w:val="22"/>
          <w:szCs w:val="22"/>
        </w:rPr>
        <w:t xml:space="preserve"> </w:t>
      </w:r>
      <w:r w:rsidRPr="00DA05E7">
        <w:rPr>
          <w:sz w:val="22"/>
          <w:szCs w:val="22"/>
        </w:rPr>
        <w:t>O QF localiza-se na porção centro-sudeste do Estado de Minas Gerais ocupando uma área aproximada de 7.000 km². Abrange parte dos municípios de Bom Jesus do Amparo, São Gonçalo do Rio Abaixo, Barão de Cocais, Santa Bárbara, Catas Altas, Alvinópolis, Mariana, Ouro Preto, Ouro Branco, Congonhas, Jaceaba, Belo Vale, Moeda, Itabirito, Rio Acima, Brumadinho, Mario Campos, Sarzedo, Ibirité, Novas Limas, Raposos, Sabará, Caeté, Belo Horizonte e Santa Luzia (RUCHKYS, 2013).</w:t>
      </w:r>
    </w:p>
  </w:footnote>
  <w:footnote w:id="8">
    <w:p w:rsidR="00FB3C69" w:rsidRPr="006E0AD7" w:rsidRDefault="00FB3C69" w:rsidP="005721BB">
      <w:pPr>
        <w:pStyle w:val="Textodenotaderodap"/>
        <w:jc w:val="both"/>
        <w:rPr>
          <w:sz w:val="22"/>
          <w:szCs w:val="22"/>
        </w:rPr>
      </w:pPr>
      <w:r w:rsidRPr="006E0AD7">
        <w:rPr>
          <w:rStyle w:val="Refdenotaderodap"/>
          <w:sz w:val="22"/>
          <w:szCs w:val="22"/>
        </w:rPr>
        <w:footnoteRef/>
      </w:r>
      <w:r w:rsidRPr="006E0AD7">
        <w:rPr>
          <w:sz w:val="22"/>
          <w:szCs w:val="22"/>
        </w:rPr>
        <w:t xml:space="preserve"> As áreas de importância biológica especial são as que apresentam ocorrência de espécies restritas à área e/ou </w:t>
      </w:r>
      <w:r>
        <w:rPr>
          <w:sz w:val="22"/>
          <w:szCs w:val="22"/>
        </w:rPr>
        <w:t>ambientes únicos no Estado (OUR</w:t>
      </w:r>
      <w:r w:rsidRPr="006E0AD7">
        <w:rPr>
          <w:sz w:val="22"/>
          <w:szCs w:val="22"/>
        </w:rPr>
        <w:t>O PRETO, 207).</w:t>
      </w:r>
    </w:p>
  </w:footnote>
  <w:footnote w:id="9">
    <w:p w:rsidR="00FB3C69" w:rsidRDefault="00FB3C69" w:rsidP="005721BB">
      <w:pPr>
        <w:pStyle w:val="Textodenotaderodap"/>
        <w:jc w:val="both"/>
      </w:pPr>
      <w:r w:rsidRPr="006E0AD7">
        <w:rPr>
          <w:rStyle w:val="Refdenotaderodap"/>
          <w:sz w:val="22"/>
          <w:szCs w:val="22"/>
        </w:rPr>
        <w:footnoteRef/>
      </w:r>
      <w:r w:rsidRPr="006E0AD7">
        <w:rPr>
          <w:sz w:val="22"/>
          <w:szCs w:val="22"/>
        </w:rPr>
        <w:t xml:space="preserve"> Área com alta riqueza de espécies e ra</w:t>
      </w:r>
      <w:r>
        <w:rPr>
          <w:sz w:val="22"/>
          <w:szCs w:val="22"/>
        </w:rPr>
        <w:t>ras ou ameaçadas no Estado e/ou</w:t>
      </w:r>
      <w:r w:rsidRPr="006E0AD7">
        <w:rPr>
          <w:sz w:val="22"/>
          <w:szCs w:val="22"/>
        </w:rPr>
        <w:t xml:space="preserve"> representam remanescentes de vegetação significativa com alto grau de conectividade (OURO PRETO, 20</w:t>
      </w:r>
      <w:r>
        <w:rPr>
          <w:sz w:val="22"/>
          <w:szCs w:val="22"/>
        </w:rPr>
        <w:t>1</w:t>
      </w:r>
      <w:r w:rsidRPr="006E0AD7">
        <w:rPr>
          <w:sz w:val="22"/>
          <w:szCs w:val="22"/>
        </w:rPr>
        <w:t>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69" w:rsidRDefault="00FB3C69" w:rsidP="00EC44DA">
    <w:pPr>
      <w:pStyle w:val="Cabealh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69" w:rsidRPr="00FA2FB9" w:rsidRDefault="00FB3C69" w:rsidP="00FA2FB9">
    <w:pPr>
      <w:pStyle w:val="Cabealho"/>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C69" w:rsidRPr="00FA2FB9" w:rsidRDefault="00FB3C69" w:rsidP="00FA2FB9">
    <w:pPr>
      <w:pStyle w:val="Cabealh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7D3E"/>
    <w:multiLevelType w:val="hybridMultilevel"/>
    <w:tmpl w:val="F97A5576"/>
    <w:lvl w:ilvl="0" w:tplc="E06E9882">
      <w:start w:val="1"/>
      <w:numFmt w:val="bullet"/>
      <w:lvlText w:val=""/>
      <w:lvlJc w:val="left"/>
      <w:pPr>
        <w:tabs>
          <w:tab w:val="num" w:pos="720"/>
        </w:tabs>
        <w:ind w:left="720" w:hanging="360"/>
      </w:pPr>
      <w:rPr>
        <w:rFonts w:ascii="Wingdings" w:hAnsi="Wingdings" w:hint="default"/>
      </w:rPr>
    </w:lvl>
    <w:lvl w:ilvl="1" w:tplc="542219F0" w:tentative="1">
      <w:start w:val="1"/>
      <w:numFmt w:val="bullet"/>
      <w:lvlText w:val=""/>
      <w:lvlJc w:val="left"/>
      <w:pPr>
        <w:tabs>
          <w:tab w:val="num" w:pos="1440"/>
        </w:tabs>
        <w:ind w:left="1440" w:hanging="360"/>
      </w:pPr>
      <w:rPr>
        <w:rFonts w:ascii="Wingdings" w:hAnsi="Wingdings" w:hint="default"/>
      </w:rPr>
    </w:lvl>
    <w:lvl w:ilvl="2" w:tplc="62B8BB40" w:tentative="1">
      <w:start w:val="1"/>
      <w:numFmt w:val="bullet"/>
      <w:lvlText w:val=""/>
      <w:lvlJc w:val="left"/>
      <w:pPr>
        <w:tabs>
          <w:tab w:val="num" w:pos="2160"/>
        </w:tabs>
        <w:ind w:left="2160" w:hanging="360"/>
      </w:pPr>
      <w:rPr>
        <w:rFonts w:ascii="Wingdings" w:hAnsi="Wingdings" w:hint="default"/>
      </w:rPr>
    </w:lvl>
    <w:lvl w:ilvl="3" w:tplc="1DC43ACC" w:tentative="1">
      <w:start w:val="1"/>
      <w:numFmt w:val="bullet"/>
      <w:lvlText w:val=""/>
      <w:lvlJc w:val="left"/>
      <w:pPr>
        <w:tabs>
          <w:tab w:val="num" w:pos="2880"/>
        </w:tabs>
        <w:ind w:left="2880" w:hanging="360"/>
      </w:pPr>
      <w:rPr>
        <w:rFonts w:ascii="Wingdings" w:hAnsi="Wingdings" w:hint="default"/>
      </w:rPr>
    </w:lvl>
    <w:lvl w:ilvl="4" w:tplc="035AF864" w:tentative="1">
      <w:start w:val="1"/>
      <w:numFmt w:val="bullet"/>
      <w:lvlText w:val=""/>
      <w:lvlJc w:val="left"/>
      <w:pPr>
        <w:tabs>
          <w:tab w:val="num" w:pos="3600"/>
        </w:tabs>
        <w:ind w:left="3600" w:hanging="360"/>
      </w:pPr>
      <w:rPr>
        <w:rFonts w:ascii="Wingdings" w:hAnsi="Wingdings" w:hint="default"/>
      </w:rPr>
    </w:lvl>
    <w:lvl w:ilvl="5" w:tplc="A8460B5E" w:tentative="1">
      <w:start w:val="1"/>
      <w:numFmt w:val="bullet"/>
      <w:lvlText w:val=""/>
      <w:lvlJc w:val="left"/>
      <w:pPr>
        <w:tabs>
          <w:tab w:val="num" w:pos="4320"/>
        </w:tabs>
        <w:ind w:left="4320" w:hanging="360"/>
      </w:pPr>
      <w:rPr>
        <w:rFonts w:ascii="Wingdings" w:hAnsi="Wingdings" w:hint="default"/>
      </w:rPr>
    </w:lvl>
    <w:lvl w:ilvl="6" w:tplc="84DC7800" w:tentative="1">
      <w:start w:val="1"/>
      <w:numFmt w:val="bullet"/>
      <w:lvlText w:val=""/>
      <w:lvlJc w:val="left"/>
      <w:pPr>
        <w:tabs>
          <w:tab w:val="num" w:pos="5040"/>
        </w:tabs>
        <w:ind w:left="5040" w:hanging="360"/>
      </w:pPr>
      <w:rPr>
        <w:rFonts w:ascii="Wingdings" w:hAnsi="Wingdings" w:hint="default"/>
      </w:rPr>
    </w:lvl>
    <w:lvl w:ilvl="7" w:tplc="F962D26E" w:tentative="1">
      <w:start w:val="1"/>
      <w:numFmt w:val="bullet"/>
      <w:lvlText w:val=""/>
      <w:lvlJc w:val="left"/>
      <w:pPr>
        <w:tabs>
          <w:tab w:val="num" w:pos="5760"/>
        </w:tabs>
        <w:ind w:left="5760" w:hanging="360"/>
      </w:pPr>
      <w:rPr>
        <w:rFonts w:ascii="Wingdings" w:hAnsi="Wingdings" w:hint="default"/>
      </w:rPr>
    </w:lvl>
    <w:lvl w:ilvl="8" w:tplc="4B1C03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313F9"/>
    <w:multiLevelType w:val="hybridMultilevel"/>
    <w:tmpl w:val="F65254AE"/>
    <w:lvl w:ilvl="0" w:tplc="FDD2E51C">
      <w:start w:val="1"/>
      <w:numFmt w:val="bullet"/>
      <w:lvlText w:val="•"/>
      <w:lvlJc w:val="left"/>
      <w:pPr>
        <w:tabs>
          <w:tab w:val="num" w:pos="720"/>
        </w:tabs>
        <w:ind w:left="720" w:hanging="360"/>
      </w:pPr>
      <w:rPr>
        <w:rFonts w:ascii="Times New Roman" w:hAnsi="Times New Roman" w:hint="default"/>
      </w:rPr>
    </w:lvl>
    <w:lvl w:ilvl="1" w:tplc="DF0C62CE">
      <w:start w:val="1"/>
      <w:numFmt w:val="bullet"/>
      <w:lvlText w:val="•"/>
      <w:lvlJc w:val="left"/>
      <w:pPr>
        <w:tabs>
          <w:tab w:val="num" w:pos="1440"/>
        </w:tabs>
        <w:ind w:left="1440" w:hanging="360"/>
      </w:pPr>
      <w:rPr>
        <w:rFonts w:ascii="Times New Roman" w:hAnsi="Times New Roman" w:hint="default"/>
      </w:rPr>
    </w:lvl>
    <w:lvl w:ilvl="2" w:tplc="07187B6A" w:tentative="1">
      <w:start w:val="1"/>
      <w:numFmt w:val="bullet"/>
      <w:lvlText w:val="•"/>
      <w:lvlJc w:val="left"/>
      <w:pPr>
        <w:tabs>
          <w:tab w:val="num" w:pos="2160"/>
        </w:tabs>
        <w:ind w:left="2160" w:hanging="360"/>
      </w:pPr>
      <w:rPr>
        <w:rFonts w:ascii="Times New Roman" w:hAnsi="Times New Roman" w:hint="default"/>
      </w:rPr>
    </w:lvl>
    <w:lvl w:ilvl="3" w:tplc="25A814C0" w:tentative="1">
      <w:start w:val="1"/>
      <w:numFmt w:val="bullet"/>
      <w:lvlText w:val="•"/>
      <w:lvlJc w:val="left"/>
      <w:pPr>
        <w:tabs>
          <w:tab w:val="num" w:pos="2880"/>
        </w:tabs>
        <w:ind w:left="2880" w:hanging="360"/>
      </w:pPr>
      <w:rPr>
        <w:rFonts w:ascii="Times New Roman" w:hAnsi="Times New Roman" w:hint="default"/>
      </w:rPr>
    </w:lvl>
    <w:lvl w:ilvl="4" w:tplc="832CC636" w:tentative="1">
      <w:start w:val="1"/>
      <w:numFmt w:val="bullet"/>
      <w:lvlText w:val="•"/>
      <w:lvlJc w:val="left"/>
      <w:pPr>
        <w:tabs>
          <w:tab w:val="num" w:pos="3600"/>
        </w:tabs>
        <w:ind w:left="3600" w:hanging="360"/>
      </w:pPr>
      <w:rPr>
        <w:rFonts w:ascii="Times New Roman" w:hAnsi="Times New Roman" w:hint="default"/>
      </w:rPr>
    </w:lvl>
    <w:lvl w:ilvl="5" w:tplc="B0CE53F6" w:tentative="1">
      <w:start w:val="1"/>
      <w:numFmt w:val="bullet"/>
      <w:lvlText w:val="•"/>
      <w:lvlJc w:val="left"/>
      <w:pPr>
        <w:tabs>
          <w:tab w:val="num" w:pos="4320"/>
        </w:tabs>
        <w:ind w:left="4320" w:hanging="360"/>
      </w:pPr>
      <w:rPr>
        <w:rFonts w:ascii="Times New Roman" w:hAnsi="Times New Roman" w:hint="default"/>
      </w:rPr>
    </w:lvl>
    <w:lvl w:ilvl="6" w:tplc="8E582E94" w:tentative="1">
      <w:start w:val="1"/>
      <w:numFmt w:val="bullet"/>
      <w:lvlText w:val="•"/>
      <w:lvlJc w:val="left"/>
      <w:pPr>
        <w:tabs>
          <w:tab w:val="num" w:pos="5040"/>
        </w:tabs>
        <w:ind w:left="5040" w:hanging="360"/>
      </w:pPr>
      <w:rPr>
        <w:rFonts w:ascii="Times New Roman" w:hAnsi="Times New Roman" w:hint="default"/>
      </w:rPr>
    </w:lvl>
    <w:lvl w:ilvl="7" w:tplc="4EDE1C60" w:tentative="1">
      <w:start w:val="1"/>
      <w:numFmt w:val="bullet"/>
      <w:lvlText w:val="•"/>
      <w:lvlJc w:val="left"/>
      <w:pPr>
        <w:tabs>
          <w:tab w:val="num" w:pos="5760"/>
        </w:tabs>
        <w:ind w:left="5760" w:hanging="360"/>
      </w:pPr>
      <w:rPr>
        <w:rFonts w:ascii="Times New Roman" w:hAnsi="Times New Roman" w:hint="default"/>
      </w:rPr>
    </w:lvl>
    <w:lvl w:ilvl="8" w:tplc="126AAB2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514EF8"/>
    <w:multiLevelType w:val="hybridMultilevel"/>
    <w:tmpl w:val="724AF066"/>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ED2F2C"/>
    <w:multiLevelType w:val="hybridMultilevel"/>
    <w:tmpl w:val="DC5C6A66"/>
    <w:lvl w:ilvl="0" w:tplc="2DA44516">
      <w:start w:val="1"/>
      <w:numFmt w:val="bullet"/>
      <w:lvlText w:val=""/>
      <w:lvlJc w:val="left"/>
      <w:pPr>
        <w:tabs>
          <w:tab w:val="num" w:pos="720"/>
        </w:tabs>
        <w:ind w:left="720" w:hanging="360"/>
      </w:pPr>
      <w:rPr>
        <w:rFonts w:ascii="Wingdings" w:hAnsi="Wingdings" w:hint="default"/>
      </w:rPr>
    </w:lvl>
    <w:lvl w:ilvl="1" w:tplc="BB183514">
      <w:start w:val="178"/>
      <w:numFmt w:val="bullet"/>
      <w:lvlText w:val=""/>
      <w:lvlJc w:val="left"/>
      <w:pPr>
        <w:tabs>
          <w:tab w:val="num" w:pos="1440"/>
        </w:tabs>
        <w:ind w:left="1440" w:hanging="360"/>
      </w:pPr>
      <w:rPr>
        <w:rFonts w:ascii="Wingdings" w:hAnsi="Wingdings" w:hint="default"/>
      </w:rPr>
    </w:lvl>
    <w:lvl w:ilvl="2" w:tplc="C986B368" w:tentative="1">
      <w:start w:val="1"/>
      <w:numFmt w:val="bullet"/>
      <w:lvlText w:val=""/>
      <w:lvlJc w:val="left"/>
      <w:pPr>
        <w:tabs>
          <w:tab w:val="num" w:pos="2160"/>
        </w:tabs>
        <w:ind w:left="2160" w:hanging="360"/>
      </w:pPr>
      <w:rPr>
        <w:rFonts w:ascii="Wingdings" w:hAnsi="Wingdings" w:hint="default"/>
      </w:rPr>
    </w:lvl>
    <w:lvl w:ilvl="3" w:tplc="16343EC0" w:tentative="1">
      <w:start w:val="1"/>
      <w:numFmt w:val="bullet"/>
      <w:lvlText w:val=""/>
      <w:lvlJc w:val="left"/>
      <w:pPr>
        <w:tabs>
          <w:tab w:val="num" w:pos="2880"/>
        </w:tabs>
        <w:ind w:left="2880" w:hanging="360"/>
      </w:pPr>
      <w:rPr>
        <w:rFonts w:ascii="Wingdings" w:hAnsi="Wingdings" w:hint="default"/>
      </w:rPr>
    </w:lvl>
    <w:lvl w:ilvl="4" w:tplc="D0A0292C" w:tentative="1">
      <w:start w:val="1"/>
      <w:numFmt w:val="bullet"/>
      <w:lvlText w:val=""/>
      <w:lvlJc w:val="left"/>
      <w:pPr>
        <w:tabs>
          <w:tab w:val="num" w:pos="3600"/>
        </w:tabs>
        <w:ind w:left="3600" w:hanging="360"/>
      </w:pPr>
      <w:rPr>
        <w:rFonts w:ascii="Wingdings" w:hAnsi="Wingdings" w:hint="default"/>
      </w:rPr>
    </w:lvl>
    <w:lvl w:ilvl="5" w:tplc="DC9AA9CA" w:tentative="1">
      <w:start w:val="1"/>
      <w:numFmt w:val="bullet"/>
      <w:lvlText w:val=""/>
      <w:lvlJc w:val="left"/>
      <w:pPr>
        <w:tabs>
          <w:tab w:val="num" w:pos="4320"/>
        </w:tabs>
        <w:ind w:left="4320" w:hanging="360"/>
      </w:pPr>
      <w:rPr>
        <w:rFonts w:ascii="Wingdings" w:hAnsi="Wingdings" w:hint="default"/>
      </w:rPr>
    </w:lvl>
    <w:lvl w:ilvl="6" w:tplc="45C03A0E" w:tentative="1">
      <w:start w:val="1"/>
      <w:numFmt w:val="bullet"/>
      <w:lvlText w:val=""/>
      <w:lvlJc w:val="left"/>
      <w:pPr>
        <w:tabs>
          <w:tab w:val="num" w:pos="5040"/>
        </w:tabs>
        <w:ind w:left="5040" w:hanging="360"/>
      </w:pPr>
      <w:rPr>
        <w:rFonts w:ascii="Wingdings" w:hAnsi="Wingdings" w:hint="default"/>
      </w:rPr>
    </w:lvl>
    <w:lvl w:ilvl="7" w:tplc="73F4EA50" w:tentative="1">
      <w:start w:val="1"/>
      <w:numFmt w:val="bullet"/>
      <w:lvlText w:val=""/>
      <w:lvlJc w:val="left"/>
      <w:pPr>
        <w:tabs>
          <w:tab w:val="num" w:pos="5760"/>
        </w:tabs>
        <w:ind w:left="5760" w:hanging="360"/>
      </w:pPr>
      <w:rPr>
        <w:rFonts w:ascii="Wingdings" w:hAnsi="Wingdings" w:hint="default"/>
      </w:rPr>
    </w:lvl>
    <w:lvl w:ilvl="8" w:tplc="A39ADB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9776E"/>
    <w:multiLevelType w:val="hybridMultilevel"/>
    <w:tmpl w:val="01649FC4"/>
    <w:lvl w:ilvl="0" w:tplc="C1D472DA">
      <w:start w:val="1"/>
      <w:numFmt w:val="bullet"/>
      <w:lvlText w:val=""/>
      <w:lvlJc w:val="left"/>
      <w:pPr>
        <w:tabs>
          <w:tab w:val="num" w:pos="720"/>
        </w:tabs>
        <w:ind w:left="720" w:hanging="360"/>
      </w:pPr>
      <w:rPr>
        <w:rFonts w:ascii="Wingdings" w:hAnsi="Wingdings" w:hint="default"/>
      </w:rPr>
    </w:lvl>
    <w:lvl w:ilvl="1" w:tplc="A918A09C" w:tentative="1">
      <w:start w:val="1"/>
      <w:numFmt w:val="bullet"/>
      <w:lvlText w:val=""/>
      <w:lvlJc w:val="left"/>
      <w:pPr>
        <w:tabs>
          <w:tab w:val="num" w:pos="1440"/>
        </w:tabs>
        <w:ind w:left="1440" w:hanging="360"/>
      </w:pPr>
      <w:rPr>
        <w:rFonts w:ascii="Wingdings" w:hAnsi="Wingdings" w:hint="default"/>
      </w:rPr>
    </w:lvl>
    <w:lvl w:ilvl="2" w:tplc="32BA767E" w:tentative="1">
      <w:start w:val="1"/>
      <w:numFmt w:val="bullet"/>
      <w:lvlText w:val=""/>
      <w:lvlJc w:val="left"/>
      <w:pPr>
        <w:tabs>
          <w:tab w:val="num" w:pos="2160"/>
        </w:tabs>
        <w:ind w:left="2160" w:hanging="360"/>
      </w:pPr>
      <w:rPr>
        <w:rFonts w:ascii="Wingdings" w:hAnsi="Wingdings" w:hint="default"/>
      </w:rPr>
    </w:lvl>
    <w:lvl w:ilvl="3" w:tplc="54D62EFE" w:tentative="1">
      <w:start w:val="1"/>
      <w:numFmt w:val="bullet"/>
      <w:lvlText w:val=""/>
      <w:lvlJc w:val="left"/>
      <w:pPr>
        <w:tabs>
          <w:tab w:val="num" w:pos="2880"/>
        </w:tabs>
        <w:ind w:left="2880" w:hanging="360"/>
      </w:pPr>
      <w:rPr>
        <w:rFonts w:ascii="Wingdings" w:hAnsi="Wingdings" w:hint="default"/>
      </w:rPr>
    </w:lvl>
    <w:lvl w:ilvl="4" w:tplc="555057B8" w:tentative="1">
      <w:start w:val="1"/>
      <w:numFmt w:val="bullet"/>
      <w:lvlText w:val=""/>
      <w:lvlJc w:val="left"/>
      <w:pPr>
        <w:tabs>
          <w:tab w:val="num" w:pos="3600"/>
        </w:tabs>
        <w:ind w:left="3600" w:hanging="360"/>
      </w:pPr>
      <w:rPr>
        <w:rFonts w:ascii="Wingdings" w:hAnsi="Wingdings" w:hint="default"/>
      </w:rPr>
    </w:lvl>
    <w:lvl w:ilvl="5" w:tplc="7FC06642" w:tentative="1">
      <w:start w:val="1"/>
      <w:numFmt w:val="bullet"/>
      <w:lvlText w:val=""/>
      <w:lvlJc w:val="left"/>
      <w:pPr>
        <w:tabs>
          <w:tab w:val="num" w:pos="4320"/>
        </w:tabs>
        <w:ind w:left="4320" w:hanging="360"/>
      </w:pPr>
      <w:rPr>
        <w:rFonts w:ascii="Wingdings" w:hAnsi="Wingdings" w:hint="default"/>
      </w:rPr>
    </w:lvl>
    <w:lvl w:ilvl="6" w:tplc="7020ECC8" w:tentative="1">
      <w:start w:val="1"/>
      <w:numFmt w:val="bullet"/>
      <w:lvlText w:val=""/>
      <w:lvlJc w:val="left"/>
      <w:pPr>
        <w:tabs>
          <w:tab w:val="num" w:pos="5040"/>
        </w:tabs>
        <w:ind w:left="5040" w:hanging="360"/>
      </w:pPr>
      <w:rPr>
        <w:rFonts w:ascii="Wingdings" w:hAnsi="Wingdings" w:hint="default"/>
      </w:rPr>
    </w:lvl>
    <w:lvl w:ilvl="7" w:tplc="69C2C09A" w:tentative="1">
      <w:start w:val="1"/>
      <w:numFmt w:val="bullet"/>
      <w:lvlText w:val=""/>
      <w:lvlJc w:val="left"/>
      <w:pPr>
        <w:tabs>
          <w:tab w:val="num" w:pos="5760"/>
        </w:tabs>
        <w:ind w:left="5760" w:hanging="360"/>
      </w:pPr>
      <w:rPr>
        <w:rFonts w:ascii="Wingdings" w:hAnsi="Wingdings" w:hint="default"/>
      </w:rPr>
    </w:lvl>
    <w:lvl w:ilvl="8" w:tplc="674C5A1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B5C28"/>
    <w:multiLevelType w:val="hybridMultilevel"/>
    <w:tmpl w:val="3342BE40"/>
    <w:lvl w:ilvl="0" w:tplc="4F44336A">
      <w:start w:val="1"/>
      <w:numFmt w:val="bullet"/>
      <w:lvlText w:val=""/>
      <w:lvlJc w:val="left"/>
      <w:pPr>
        <w:ind w:left="1428" w:hanging="360"/>
      </w:pPr>
      <w:rPr>
        <w:rFonts w:ascii="Symbol" w:hAnsi="Symbol" w:hint="default"/>
        <w:sz w:val="20"/>
        <w:szCs w:val="20"/>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C7C0A06"/>
    <w:multiLevelType w:val="hybridMultilevel"/>
    <w:tmpl w:val="648E176A"/>
    <w:lvl w:ilvl="0" w:tplc="A4585A9A">
      <w:start w:val="1"/>
      <w:numFmt w:val="bullet"/>
      <w:lvlText w:val="•"/>
      <w:lvlJc w:val="left"/>
      <w:pPr>
        <w:tabs>
          <w:tab w:val="num" w:pos="720"/>
        </w:tabs>
        <w:ind w:left="720" w:hanging="360"/>
      </w:pPr>
      <w:rPr>
        <w:rFonts w:ascii="Times New Roman" w:hAnsi="Times New Roman" w:hint="default"/>
      </w:rPr>
    </w:lvl>
    <w:lvl w:ilvl="1" w:tplc="26D28FC2">
      <w:start w:val="1"/>
      <w:numFmt w:val="bullet"/>
      <w:lvlText w:val="•"/>
      <w:lvlJc w:val="left"/>
      <w:pPr>
        <w:tabs>
          <w:tab w:val="num" w:pos="1440"/>
        </w:tabs>
        <w:ind w:left="1440" w:hanging="360"/>
      </w:pPr>
      <w:rPr>
        <w:rFonts w:ascii="Times New Roman" w:hAnsi="Times New Roman" w:hint="default"/>
      </w:rPr>
    </w:lvl>
    <w:lvl w:ilvl="2" w:tplc="8696A62C" w:tentative="1">
      <w:start w:val="1"/>
      <w:numFmt w:val="bullet"/>
      <w:lvlText w:val="•"/>
      <w:lvlJc w:val="left"/>
      <w:pPr>
        <w:tabs>
          <w:tab w:val="num" w:pos="2160"/>
        </w:tabs>
        <w:ind w:left="2160" w:hanging="360"/>
      </w:pPr>
      <w:rPr>
        <w:rFonts w:ascii="Times New Roman" w:hAnsi="Times New Roman" w:hint="default"/>
      </w:rPr>
    </w:lvl>
    <w:lvl w:ilvl="3" w:tplc="70362FAE" w:tentative="1">
      <w:start w:val="1"/>
      <w:numFmt w:val="bullet"/>
      <w:lvlText w:val="•"/>
      <w:lvlJc w:val="left"/>
      <w:pPr>
        <w:tabs>
          <w:tab w:val="num" w:pos="2880"/>
        </w:tabs>
        <w:ind w:left="2880" w:hanging="360"/>
      </w:pPr>
      <w:rPr>
        <w:rFonts w:ascii="Times New Roman" w:hAnsi="Times New Roman" w:hint="default"/>
      </w:rPr>
    </w:lvl>
    <w:lvl w:ilvl="4" w:tplc="B06A6708" w:tentative="1">
      <w:start w:val="1"/>
      <w:numFmt w:val="bullet"/>
      <w:lvlText w:val="•"/>
      <w:lvlJc w:val="left"/>
      <w:pPr>
        <w:tabs>
          <w:tab w:val="num" w:pos="3600"/>
        </w:tabs>
        <w:ind w:left="3600" w:hanging="360"/>
      </w:pPr>
      <w:rPr>
        <w:rFonts w:ascii="Times New Roman" w:hAnsi="Times New Roman" w:hint="default"/>
      </w:rPr>
    </w:lvl>
    <w:lvl w:ilvl="5" w:tplc="2294E19C" w:tentative="1">
      <w:start w:val="1"/>
      <w:numFmt w:val="bullet"/>
      <w:lvlText w:val="•"/>
      <w:lvlJc w:val="left"/>
      <w:pPr>
        <w:tabs>
          <w:tab w:val="num" w:pos="4320"/>
        </w:tabs>
        <w:ind w:left="4320" w:hanging="360"/>
      </w:pPr>
      <w:rPr>
        <w:rFonts w:ascii="Times New Roman" w:hAnsi="Times New Roman" w:hint="default"/>
      </w:rPr>
    </w:lvl>
    <w:lvl w:ilvl="6" w:tplc="A8124044" w:tentative="1">
      <w:start w:val="1"/>
      <w:numFmt w:val="bullet"/>
      <w:lvlText w:val="•"/>
      <w:lvlJc w:val="left"/>
      <w:pPr>
        <w:tabs>
          <w:tab w:val="num" w:pos="5040"/>
        </w:tabs>
        <w:ind w:left="5040" w:hanging="360"/>
      </w:pPr>
      <w:rPr>
        <w:rFonts w:ascii="Times New Roman" w:hAnsi="Times New Roman" w:hint="default"/>
      </w:rPr>
    </w:lvl>
    <w:lvl w:ilvl="7" w:tplc="DD0CC23C" w:tentative="1">
      <w:start w:val="1"/>
      <w:numFmt w:val="bullet"/>
      <w:lvlText w:val="•"/>
      <w:lvlJc w:val="left"/>
      <w:pPr>
        <w:tabs>
          <w:tab w:val="num" w:pos="5760"/>
        </w:tabs>
        <w:ind w:left="5760" w:hanging="360"/>
      </w:pPr>
      <w:rPr>
        <w:rFonts w:ascii="Times New Roman" w:hAnsi="Times New Roman" w:hint="default"/>
      </w:rPr>
    </w:lvl>
    <w:lvl w:ilvl="8" w:tplc="1F78C18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1ED1EC8"/>
    <w:multiLevelType w:val="hybridMultilevel"/>
    <w:tmpl w:val="675A46D8"/>
    <w:lvl w:ilvl="0" w:tplc="5BAEB694">
      <w:start w:val="1"/>
      <w:numFmt w:val="bullet"/>
      <w:lvlText w:val=""/>
      <w:lvlJc w:val="left"/>
      <w:pPr>
        <w:ind w:left="1428" w:hanging="360"/>
      </w:pPr>
      <w:rPr>
        <w:rFonts w:ascii="Symbol" w:hAnsi="Symbol" w:hint="default"/>
        <w:sz w:val="20"/>
        <w:szCs w:val="20"/>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35AF32C8"/>
    <w:multiLevelType w:val="hybridMultilevel"/>
    <w:tmpl w:val="C046C8A8"/>
    <w:lvl w:ilvl="0" w:tplc="0416000F">
      <w:start w:val="1"/>
      <w:numFmt w:val="decimal"/>
      <w:lvlText w:val="%1."/>
      <w:lvlJc w:val="left"/>
      <w:pPr>
        <w:ind w:left="1500" w:hanging="360"/>
      </w:p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9" w15:restartNumberingAfterBreak="0">
    <w:nsid w:val="39676C04"/>
    <w:multiLevelType w:val="hybridMultilevel"/>
    <w:tmpl w:val="3988A27E"/>
    <w:lvl w:ilvl="0" w:tplc="2F4CCD70">
      <w:start w:val="1"/>
      <w:numFmt w:val="bullet"/>
      <w:lvlText w:val="–"/>
      <w:lvlJc w:val="left"/>
      <w:pPr>
        <w:tabs>
          <w:tab w:val="num" w:pos="720"/>
        </w:tabs>
        <w:ind w:left="720" w:hanging="360"/>
      </w:pPr>
      <w:rPr>
        <w:rFonts w:ascii="Times New Roman" w:hAnsi="Times New Roman" w:hint="default"/>
      </w:rPr>
    </w:lvl>
    <w:lvl w:ilvl="1" w:tplc="D5DE52D2">
      <w:start w:val="1"/>
      <w:numFmt w:val="bullet"/>
      <w:lvlText w:val="–"/>
      <w:lvlJc w:val="left"/>
      <w:pPr>
        <w:tabs>
          <w:tab w:val="num" w:pos="1440"/>
        </w:tabs>
        <w:ind w:left="1440" w:hanging="360"/>
      </w:pPr>
      <w:rPr>
        <w:rFonts w:ascii="Times New Roman" w:hAnsi="Times New Roman" w:hint="default"/>
      </w:rPr>
    </w:lvl>
    <w:lvl w:ilvl="2" w:tplc="950EC28C" w:tentative="1">
      <w:start w:val="1"/>
      <w:numFmt w:val="bullet"/>
      <w:lvlText w:val="–"/>
      <w:lvlJc w:val="left"/>
      <w:pPr>
        <w:tabs>
          <w:tab w:val="num" w:pos="2160"/>
        </w:tabs>
        <w:ind w:left="2160" w:hanging="360"/>
      </w:pPr>
      <w:rPr>
        <w:rFonts w:ascii="Times New Roman" w:hAnsi="Times New Roman" w:hint="default"/>
      </w:rPr>
    </w:lvl>
    <w:lvl w:ilvl="3" w:tplc="246CA484" w:tentative="1">
      <w:start w:val="1"/>
      <w:numFmt w:val="bullet"/>
      <w:lvlText w:val="–"/>
      <w:lvlJc w:val="left"/>
      <w:pPr>
        <w:tabs>
          <w:tab w:val="num" w:pos="2880"/>
        </w:tabs>
        <w:ind w:left="2880" w:hanging="360"/>
      </w:pPr>
      <w:rPr>
        <w:rFonts w:ascii="Times New Roman" w:hAnsi="Times New Roman" w:hint="default"/>
      </w:rPr>
    </w:lvl>
    <w:lvl w:ilvl="4" w:tplc="D2AA69BA" w:tentative="1">
      <w:start w:val="1"/>
      <w:numFmt w:val="bullet"/>
      <w:lvlText w:val="–"/>
      <w:lvlJc w:val="left"/>
      <w:pPr>
        <w:tabs>
          <w:tab w:val="num" w:pos="3600"/>
        </w:tabs>
        <w:ind w:left="3600" w:hanging="360"/>
      </w:pPr>
      <w:rPr>
        <w:rFonts w:ascii="Times New Roman" w:hAnsi="Times New Roman" w:hint="default"/>
      </w:rPr>
    </w:lvl>
    <w:lvl w:ilvl="5" w:tplc="9036DA10" w:tentative="1">
      <w:start w:val="1"/>
      <w:numFmt w:val="bullet"/>
      <w:lvlText w:val="–"/>
      <w:lvlJc w:val="left"/>
      <w:pPr>
        <w:tabs>
          <w:tab w:val="num" w:pos="4320"/>
        </w:tabs>
        <w:ind w:left="4320" w:hanging="360"/>
      </w:pPr>
      <w:rPr>
        <w:rFonts w:ascii="Times New Roman" w:hAnsi="Times New Roman" w:hint="default"/>
      </w:rPr>
    </w:lvl>
    <w:lvl w:ilvl="6" w:tplc="20F828FA" w:tentative="1">
      <w:start w:val="1"/>
      <w:numFmt w:val="bullet"/>
      <w:lvlText w:val="–"/>
      <w:lvlJc w:val="left"/>
      <w:pPr>
        <w:tabs>
          <w:tab w:val="num" w:pos="5040"/>
        </w:tabs>
        <w:ind w:left="5040" w:hanging="360"/>
      </w:pPr>
      <w:rPr>
        <w:rFonts w:ascii="Times New Roman" w:hAnsi="Times New Roman" w:hint="default"/>
      </w:rPr>
    </w:lvl>
    <w:lvl w:ilvl="7" w:tplc="8C563E4A" w:tentative="1">
      <w:start w:val="1"/>
      <w:numFmt w:val="bullet"/>
      <w:lvlText w:val="–"/>
      <w:lvlJc w:val="left"/>
      <w:pPr>
        <w:tabs>
          <w:tab w:val="num" w:pos="5760"/>
        </w:tabs>
        <w:ind w:left="5760" w:hanging="360"/>
      </w:pPr>
      <w:rPr>
        <w:rFonts w:ascii="Times New Roman" w:hAnsi="Times New Roman" w:hint="default"/>
      </w:rPr>
    </w:lvl>
    <w:lvl w:ilvl="8" w:tplc="F460892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7B777F7"/>
    <w:multiLevelType w:val="hybridMultilevel"/>
    <w:tmpl w:val="0226BF32"/>
    <w:lvl w:ilvl="0" w:tplc="8D9038C0">
      <w:start w:val="1"/>
      <w:numFmt w:val="bullet"/>
      <w:lvlText w:val=""/>
      <w:lvlJc w:val="left"/>
      <w:pPr>
        <w:tabs>
          <w:tab w:val="num" w:pos="720"/>
        </w:tabs>
        <w:ind w:left="720" w:hanging="360"/>
      </w:pPr>
      <w:rPr>
        <w:rFonts w:ascii="Wingdings" w:hAnsi="Wingdings" w:hint="default"/>
      </w:rPr>
    </w:lvl>
    <w:lvl w:ilvl="1" w:tplc="7EF05E94" w:tentative="1">
      <w:start w:val="1"/>
      <w:numFmt w:val="bullet"/>
      <w:lvlText w:val=""/>
      <w:lvlJc w:val="left"/>
      <w:pPr>
        <w:tabs>
          <w:tab w:val="num" w:pos="1440"/>
        </w:tabs>
        <w:ind w:left="1440" w:hanging="360"/>
      </w:pPr>
      <w:rPr>
        <w:rFonts w:ascii="Wingdings" w:hAnsi="Wingdings" w:hint="default"/>
      </w:rPr>
    </w:lvl>
    <w:lvl w:ilvl="2" w:tplc="B6C0840E" w:tentative="1">
      <w:start w:val="1"/>
      <w:numFmt w:val="bullet"/>
      <w:lvlText w:val=""/>
      <w:lvlJc w:val="left"/>
      <w:pPr>
        <w:tabs>
          <w:tab w:val="num" w:pos="2160"/>
        </w:tabs>
        <w:ind w:left="2160" w:hanging="360"/>
      </w:pPr>
      <w:rPr>
        <w:rFonts w:ascii="Wingdings" w:hAnsi="Wingdings" w:hint="default"/>
      </w:rPr>
    </w:lvl>
    <w:lvl w:ilvl="3" w:tplc="AD182852" w:tentative="1">
      <w:start w:val="1"/>
      <w:numFmt w:val="bullet"/>
      <w:lvlText w:val=""/>
      <w:lvlJc w:val="left"/>
      <w:pPr>
        <w:tabs>
          <w:tab w:val="num" w:pos="2880"/>
        </w:tabs>
        <w:ind w:left="2880" w:hanging="360"/>
      </w:pPr>
      <w:rPr>
        <w:rFonts w:ascii="Wingdings" w:hAnsi="Wingdings" w:hint="default"/>
      </w:rPr>
    </w:lvl>
    <w:lvl w:ilvl="4" w:tplc="4B60EEE4" w:tentative="1">
      <w:start w:val="1"/>
      <w:numFmt w:val="bullet"/>
      <w:lvlText w:val=""/>
      <w:lvlJc w:val="left"/>
      <w:pPr>
        <w:tabs>
          <w:tab w:val="num" w:pos="3600"/>
        </w:tabs>
        <w:ind w:left="3600" w:hanging="360"/>
      </w:pPr>
      <w:rPr>
        <w:rFonts w:ascii="Wingdings" w:hAnsi="Wingdings" w:hint="default"/>
      </w:rPr>
    </w:lvl>
    <w:lvl w:ilvl="5" w:tplc="46269A4E" w:tentative="1">
      <w:start w:val="1"/>
      <w:numFmt w:val="bullet"/>
      <w:lvlText w:val=""/>
      <w:lvlJc w:val="left"/>
      <w:pPr>
        <w:tabs>
          <w:tab w:val="num" w:pos="4320"/>
        </w:tabs>
        <w:ind w:left="4320" w:hanging="360"/>
      </w:pPr>
      <w:rPr>
        <w:rFonts w:ascii="Wingdings" w:hAnsi="Wingdings" w:hint="default"/>
      </w:rPr>
    </w:lvl>
    <w:lvl w:ilvl="6" w:tplc="2962ED72" w:tentative="1">
      <w:start w:val="1"/>
      <w:numFmt w:val="bullet"/>
      <w:lvlText w:val=""/>
      <w:lvlJc w:val="left"/>
      <w:pPr>
        <w:tabs>
          <w:tab w:val="num" w:pos="5040"/>
        </w:tabs>
        <w:ind w:left="5040" w:hanging="360"/>
      </w:pPr>
      <w:rPr>
        <w:rFonts w:ascii="Wingdings" w:hAnsi="Wingdings" w:hint="default"/>
      </w:rPr>
    </w:lvl>
    <w:lvl w:ilvl="7" w:tplc="BE2C4E6E" w:tentative="1">
      <w:start w:val="1"/>
      <w:numFmt w:val="bullet"/>
      <w:lvlText w:val=""/>
      <w:lvlJc w:val="left"/>
      <w:pPr>
        <w:tabs>
          <w:tab w:val="num" w:pos="5760"/>
        </w:tabs>
        <w:ind w:left="5760" w:hanging="360"/>
      </w:pPr>
      <w:rPr>
        <w:rFonts w:ascii="Wingdings" w:hAnsi="Wingdings" w:hint="default"/>
      </w:rPr>
    </w:lvl>
    <w:lvl w:ilvl="8" w:tplc="2BA839C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077501"/>
    <w:multiLevelType w:val="hybridMultilevel"/>
    <w:tmpl w:val="011AB89C"/>
    <w:lvl w:ilvl="0" w:tplc="A96AFACE">
      <w:start w:val="1"/>
      <w:numFmt w:val="bullet"/>
      <w:lvlText w:val="•"/>
      <w:lvlJc w:val="left"/>
      <w:pPr>
        <w:tabs>
          <w:tab w:val="num" w:pos="720"/>
        </w:tabs>
        <w:ind w:left="720" w:hanging="360"/>
      </w:pPr>
      <w:rPr>
        <w:rFonts w:ascii="Times New Roman" w:hAnsi="Times New Roman" w:hint="default"/>
      </w:rPr>
    </w:lvl>
    <w:lvl w:ilvl="1" w:tplc="652A7186" w:tentative="1">
      <w:start w:val="1"/>
      <w:numFmt w:val="bullet"/>
      <w:lvlText w:val="•"/>
      <w:lvlJc w:val="left"/>
      <w:pPr>
        <w:tabs>
          <w:tab w:val="num" w:pos="1440"/>
        </w:tabs>
        <w:ind w:left="1440" w:hanging="360"/>
      </w:pPr>
      <w:rPr>
        <w:rFonts w:ascii="Times New Roman" w:hAnsi="Times New Roman" w:hint="default"/>
      </w:rPr>
    </w:lvl>
    <w:lvl w:ilvl="2" w:tplc="80E41BB0" w:tentative="1">
      <w:start w:val="1"/>
      <w:numFmt w:val="bullet"/>
      <w:lvlText w:val="•"/>
      <w:lvlJc w:val="left"/>
      <w:pPr>
        <w:tabs>
          <w:tab w:val="num" w:pos="2160"/>
        </w:tabs>
        <w:ind w:left="2160" w:hanging="360"/>
      </w:pPr>
      <w:rPr>
        <w:rFonts w:ascii="Times New Roman" w:hAnsi="Times New Roman" w:hint="default"/>
      </w:rPr>
    </w:lvl>
    <w:lvl w:ilvl="3" w:tplc="89C26020" w:tentative="1">
      <w:start w:val="1"/>
      <w:numFmt w:val="bullet"/>
      <w:lvlText w:val="•"/>
      <w:lvlJc w:val="left"/>
      <w:pPr>
        <w:tabs>
          <w:tab w:val="num" w:pos="2880"/>
        </w:tabs>
        <w:ind w:left="2880" w:hanging="360"/>
      </w:pPr>
      <w:rPr>
        <w:rFonts w:ascii="Times New Roman" w:hAnsi="Times New Roman" w:hint="default"/>
      </w:rPr>
    </w:lvl>
    <w:lvl w:ilvl="4" w:tplc="17A6AD7E" w:tentative="1">
      <w:start w:val="1"/>
      <w:numFmt w:val="bullet"/>
      <w:lvlText w:val="•"/>
      <w:lvlJc w:val="left"/>
      <w:pPr>
        <w:tabs>
          <w:tab w:val="num" w:pos="3600"/>
        </w:tabs>
        <w:ind w:left="3600" w:hanging="360"/>
      </w:pPr>
      <w:rPr>
        <w:rFonts w:ascii="Times New Roman" w:hAnsi="Times New Roman" w:hint="default"/>
      </w:rPr>
    </w:lvl>
    <w:lvl w:ilvl="5" w:tplc="55DE924A" w:tentative="1">
      <w:start w:val="1"/>
      <w:numFmt w:val="bullet"/>
      <w:lvlText w:val="•"/>
      <w:lvlJc w:val="left"/>
      <w:pPr>
        <w:tabs>
          <w:tab w:val="num" w:pos="4320"/>
        </w:tabs>
        <w:ind w:left="4320" w:hanging="360"/>
      </w:pPr>
      <w:rPr>
        <w:rFonts w:ascii="Times New Roman" w:hAnsi="Times New Roman" w:hint="default"/>
      </w:rPr>
    </w:lvl>
    <w:lvl w:ilvl="6" w:tplc="A906E862" w:tentative="1">
      <w:start w:val="1"/>
      <w:numFmt w:val="bullet"/>
      <w:lvlText w:val="•"/>
      <w:lvlJc w:val="left"/>
      <w:pPr>
        <w:tabs>
          <w:tab w:val="num" w:pos="5040"/>
        </w:tabs>
        <w:ind w:left="5040" w:hanging="360"/>
      </w:pPr>
      <w:rPr>
        <w:rFonts w:ascii="Times New Roman" w:hAnsi="Times New Roman" w:hint="default"/>
      </w:rPr>
    </w:lvl>
    <w:lvl w:ilvl="7" w:tplc="79C6459A" w:tentative="1">
      <w:start w:val="1"/>
      <w:numFmt w:val="bullet"/>
      <w:lvlText w:val="•"/>
      <w:lvlJc w:val="left"/>
      <w:pPr>
        <w:tabs>
          <w:tab w:val="num" w:pos="5760"/>
        </w:tabs>
        <w:ind w:left="5760" w:hanging="360"/>
      </w:pPr>
      <w:rPr>
        <w:rFonts w:ascii="Times New Roman" w:hAnsi="Times New Roman" w:hint="default"/>
      </w:rPr>
    </w:lvl>
    <w:lvl w:ilvl="8" w:tplc="B9C2EE6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E0A0898"/>
    <w:multiLevelType w:val="hybridMultilevel"/>
    <w:tmpl w:val="ABBA8CCE"/>
    <w:lvl w:ilvl="0" w:tplc="34260730">
      <w:start w:val="1"/>
      <w:numFmt w:val="bullet"/>
      <w:lvlText w:val="•"/>
      <w:lvlJc w:val="left"/>
      <w:pPr>
        <w:tabs>
          <w:tab w:val="num" w:pos="720"/>
        </w:tabs>
        <w:ind w:left="720" w:hanging="360"/>
      </w:pPr>
      <w:rPr>
        <w:rFonts w:ascii="Times New Roman" w:hAnsi="Times New Roman" w:hint="default"/>
      </w:rPr>
    </w:lvl>
    <w:lvl w:ilvl="1" w:tplc="08E812E2" w:tentative="1">
      <w:start w:val="1"/>
      <w:numFmt w:val="bullet"/>
      <w:lvlText w:val="•"/>
      <w:lvlJc w:val="left"/>
      <w:pPr>
        <w:tabs>
          <w:tab w:val="num" w:pos="1440"/>
        </w:tabs>
        <w:ind w:left="1440" w:hanging="360"/>
      </w:pPr>
      <w:rPr>
        <w:rFonts w:ascii="Times New Roman" w:hAnsi="Times New Roman" w:hint="default"/>
      </w:rPr>
    </w:lvl>
    <w:lvl w:ilvl="2" w:tplc="C458DF2E" w:tentative="1">
      <w:start w:val="1"/>
      <w:numFmt w:val="bullet"/>
      <w:lvlText w:val="•"/>
      <w:lvlJc w:val="left"/>
      <w:pPr>
        <w:tabs>
          <w:tab w:val="num" w:pos="2160"/>
        </w:tabs>
        <w:ind w:left="2160" w:hanging="360"/>
      </w:pPr>
      <w:rPr>
        <w:rFonts w:ascii="Times New Roman" w:hAnsi="Times New Roman" w:hint="default"/>
      </w:rPr>
    </w:lvl>
    <w:lvl w:ilvl="3" w:tplc="6A7448FA" w:tentative="1">
      <w:start w:val="1"/>
      <w:numFmt w:val="bullet"/>
      <w:lvlText w:val="•"/>
      <w:lvlJc w:val="left"/>
      <w:pPr>
        <w:tabs>
          <w:tab w:val="num" w:pos="2880"/>
        </w:tabs>
        <w:ind w:left="2880" w:hanging="360"/>
      </w:pPr>
      <w:rPr>
        <w:rFonts w:ascii="Times New Roman" w:hAnsi="Times New Roman" w:hint="default"/>
      </w:rPr>
    </w:lvl>
    <w:lvl w:ilvl="4" w:tplc="FEF0D43A" w:tentative="1">
      <w:start w:val="1"/>
      <w:numFmt w:val="bullet"/>
      <w:lvlText w:val="•"/>
      <w:lvlJc w:val="left"/>
      <w:pPr>
        <w:tabs>
          <w:tab w:val="num" w:pos="3600"/>
        </w:tabs>
        <w:ind w:left="3600" w:hanging="360"/>
      </w:pPr>
      <w:rPr>
        <w:rFonts w:ascii="Times New Roman" w:hAnsi="Times New Roman" w:hint="default"/>
      </w:rPr>
    </w:lvl>
    <w:lvl w:ilvl="5" w:tplc="43BAA3FE" w:tentative="1">
      <w:start w:val="1"/>
      <w:numFmt w:val="bullet"/>
      <w:lvlText w:val="•"/>
      <w:lvlJc w:val="left"/>
      <w:pPr>
        <w:tabs>
          <w:tab w:val="num" w:pos="4320"/>
        </w:tabs>
        <w:ind w:left="4320" w:hanging="360"/>
      </w:pPr>
      <w:rPr>
        <w:rFonts w:ascii="Times New Roman" w:hAnsi="Times New Roman" w:hint="default"/>
      </w:rPr>
    </w:lvl>
    <w:lvl w:ilvl="6" w:tplc="C720C416" w:tentative="1">
      <w:start w:val="1"/>
      <w:numFmt w:val="bullet"/>
      <w:lvlText w:val="•"/>
      <w:lvlJc w:val="left"/>
      <w:pPr>
        <w:tabs>
          <w:tab w:val="num" w:pos="5040"/>
        </w:tabs>
        <w:ind w:left="5040" w:hanging="360"/>
      </w:pPr>
      <w:rPr>
        <w:rFonts w:ascii="Times New Roman" w:hAnsi="Times New Roman" w:hint="default"/>
      </w:rPr>
    </w:lvl>
    <w:lvl w:ilvl="7" w:tplc="0544472E" w:tentative="1">
      <w:start w:val="1"/>
      <w:numFmt w:val="bullet"/>
      <w:lvlText w:val="•"/>
      <w:lvlJc w:val="left"/>
      <w:pPr>
        <w:tabs>
          <w:tab w:val="num" w:pos="5760"/>
        </w:tabs>
        <w:ind w:left="5760" w:hanging="360"/>
      </w:pPr>
      <w:rPr>
        <w:rFonts w:ascii="Times New Roman" w:hAnsi="Times New Roman" w:hint="default"/>
      </w:rPr>
    </w:lvl>
    <w:lvl w:ilvl="8" w:tplc="FB520E6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2CA4F30"/>
    <w:multiLevelType w:val="hybridMultilevel"/>
    <w:tmpl w:val="6452FF78"/>
    <w:lvl w:ilvl="0" w:tplc="4F44336A">
      <w:start w:val="1"/>
      <w:numFmt w:val="bullet"/>
      <w:lvlText w:val=""/>
      <w:lvlJc w:val="left"/>
      <w:pPr>
        <w:ind w:left="2343" w:hanging="360"/>
      </w:pPr>
      <w:rPr>
        <w:rFonts w:ascii="Symbol" w:hAnsi="Symbol" w:hint="default"/>
        <w:sz w:val="20"/>
        <w:szCs w:val="20"/>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4" w15:restartNumberingAfterBreak="0">
    <w:nsid w:val="5A036B5C"/>
    <w:multiLevelType w:val="hybridMultilevel"/>
    <w:tmpl w:val="F0FCA1B8"/>
    <w:lvl w:ilvl="0" w:tplc="ADB0B87A">
      <w:start w:val="1"/>
      <w:numFmt w:val="bullet"/>
      <w:lvlText w:val=""/>
      <w:lvlJc w:val="left"/>
      <w:pPr>
        <w:tabs>
          <w:tab w:val="num" w:pos="720"/>
        </w:tabs>
        <w:ind w:left="720" w:hanging="360"/>
      </w:pPr>
      <w:rPr>
        <w:rFonts w:ascii="Wingdings" w:hAnsi="Wingdings" w:hint="default"/>
      </w:rPr>
    </w:lvl>
    <w:lvl w:ilvl="1" w:tplc="C71C1A9A" w:tentative="1">
      <w:start w:val="1"/>
      <w:numFmt w:val="bullet"/>
      <w:lvlText w:val=""/>
      <w:lvlJc w:val="left"/>
      <w:pPr>
        <w:tabs>
          <w:tab w:val="num" w:pos="1440"/>
        </w:tabs>
        <w:ind w:left="1440" w:hanging="360"/>
      </w:pPr>
      <w:rPr>
        <w:rFonts w:ascii="Wingdings" w:hAnsi="Wingdings" w:hint="default"/>
      </w:rPr>
    </w:lvl>
    <w:lvl w:ilvl="2" w:tplc="D1AC5BAE" w:tentative="1">
      <w:start w:val="1"/>
      <w:numFmt w:val="bullet"/>
      <w:lvlText w:val=""/>
      <w:lvlJc w:val="left"/>
      <w:pPr>
        <w:tabs>
          <w:tab w:val="num" w:pos="2160"/>
        </w:tabs>
        <w:ind w:left="2160" w:hanging="360"/>
      </w:pPr>
      <w:rPr>
        <w:rFonts w:ascii="Wingdings" w:hAnsi="Wingdings" w:hint="default"/>
      </w:rPr>
    </w:lvl>
    <w:lvl w:ilvl="3" w:tplc="A4587430" w:tentative="1">
      <w:start w:val="1"/>
      <w:numFmt w:val="bullet"/>
      <w:lvlText w:val=""/>
      <w:lvlJc w:val="left"/>
      <w:pPr>
        <w:tabs>
          <w:tab w:val="num" w:pos="2880"/>
        </w:tabs>
        <w:ind w:left="2880" w:hanging="360"/>
      </w:pPr>
      <w:rPr>
        <w:rFonts w:ascii="Wingdings" w:hAnsi="Wingdings" w:hint="default"/>
      </w:rPr>
    </w:lvl>
    <w:lvl w:ilvl="4" w:tplc="C37CFDEE" w:tentative="1">
      <w:start w:val="1"/>
      <w:numFmt w:val="bullet"/>
      <w:lvlText w:val=""/>
      <w:lvlJc w:val="left"/>
      <w:pPr>
        <w:tabs>
          <w:tab w:val="num" w:pos="3600"/>
        </w:tabs>
        <w:ind w:left="3600" w:hanging="360"/>
      </w:pPr>
      <w:rPr>
        <w:rFonts w:ascii="Wingdings" w:hAnsi="Wingdings" w:hint="default"/>
      </w:rPr>
    </w:lvl>
    <w:lvl w:ilvl="5" w:tplc="4BA66DD6" w:tentative="1">
      <w:start w:val="1"/>
      <w:numFmt w:val="bullet"/>
      <w:lvlText w:val=""/>
      <w:lvlJc w:val="left"/>
      <w:pPr>
        <w:tabs>
          <w:tab w:val="num" w:pos="4320"/>
        </w:tabs>
        <w:ind w:left="4320" w:hanging="360"/>
      </w:pPr>
      <w:rPr>
        <w:rFonts w:ascii="Wingdings" w:hAnsi="Wingdings" w:hint="default"/>
      </w:rPr>
    </w:lvl>
    <w:lvl w:ilvl="6" w:tplc="41EEA344" w:tentative="1">
      <w:start w:val="1"/>
      <w:numFmt w:val="bullet"/>
      <w:lvlText w:val=""/>
      <w:lvlJc w:val="left"/>
      <w:pPr>
        <w:tabs>
          <w:tab w:val="num" w:pos="5040"/>
        </w:tabs>
        <w:ind w:left="5040" w:hanging="360"/>
      </w:pPr>
      <w:rPr>
        <w:rFonts w:ascii="Wingdings" w:hAnsi="Wingdings" w:hint="default"/>
      </w:rPr>
    </w:lvl>
    <w:lvl w:ilvl="7" w:tplc="D32E48BA" w:tentative="1">
      <w:start w:val="1"/>
      <w:numFmt w:val="bullet"/>
      <w:lvlText w:val=""/>
      <w:lvlJc w:val="left"/>
      <w:pPr>
        <w:tabs>
          <w:tab w:val="num" w:pos="5760"/>
        </w:tabs>
        <w:ind w:left="5760" w:hanging="360"/>
      </w:pPr>
      <w:rPr>
        <w:rFonts w:ascii="Wingdings" w:hAnsi="Wingdings" w:hint="default"/>
      </w:rPr>
    </w:lvl>
    <w:lvl w:ilvl="8" w:tplc="99F261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2138F0"/>
    <w:multiLevelType w:val="hybridMultilevel"/>
    <w:tmpl w:val="113EF3C6"/>
    <w:lvl w:ilvl="0" w:tplc="91FE2FF6">
      <w:start w:val="1"/>
      <w:numFmt w:val="bullet"/>
      <w:lvlText w:val="•"/>
      <w:lvlJc w:val="left"/>
      <w:pPr>
        <w:tabs>
          <w:tab w:val="num" w:pos="720"/>
        </w:tabs>
        <w:ind w:left="720" w:hanging="360"/>
      </w:pPr>
      <w:rPr>
        <w:rFonts w:ascii="Times New Roman" w:hAnsi="Times New Roman" w:hint="default"/>
      </w:rPr>
    </w:lvl>
    <w:lvl w:ilvl="1" w:tplc="437431C4" w:tentative="1">
      <w:start w:val="1"/>
      <w:numFmt w:val="bullet"/>
      <w:lvlText w:val="•"/>
      <w:lvlJc w:val="left"/>
      <w:pPr>
        <w:tabs>
          <w:tab w:val="num" w:pos="1440"/>
        </w:tabs>
        <w:ind w:left="1440" w:hanging="360"/>
      </w:pPr>
      <w:rPr>
        <w:rFonts w:ascii="Times New Roman" w:hAnsi="Times New Roman" w:hint="default"/>
      </w:rPr>
    </w:lvl>
    <w:lvl w:ilvl="2" w:tplc="7938DBF2" w:tentative="1">
      <w:start w:val="1"/>
      <w:numFmt w:val="bullet"/>
      <w:lvlText w:val="•"/>
      <w:lvlJc w:val="left"/>
      <w:pPr>
        <w:tabs>
          <w:tab w:val="num" w:pos="2160"/>
        </w:tabs>
        <w:ind w:left="2160" w:hanging="360"/>
      </w:pPr>
      <w:rPr>
        <w:rFonts w:ascii="Times New Roman" w:hAnsi="Times New Roman" w:hint="default"/>
      </w:rPr>
    </w:lvl>
    <w:lvl w:ilvl="3" w:tplc="4FCCA746" w:tentative="1">
      <w:start w:val="1"/>
      <w:numFmt w:val="bullet"/>
      <w:lvlText w:val="•"/>
      <w:lvlJc w:val="left"/>
      <w:pPr>
        <w:tabs>
          <w:tab w:val="num" w:pos="2880"/>
        </w:tabs>
        <w:ind w:left="2880" w:hanging="360"/>
      </w:pPr>
      <w:rPr>
        <w:rFonts w:ascii="Times New Roman" w:hAnsi="Times New Roman" w:hint="default"/>
      </w:rPr>
    </w:lvl>
    <w:lvl w:ilvl="4" w:tplc="BCDCBD52" w:tentative="1">
      <w:start w:val="1"/>
      <w:numFmt w:val="bullet"/>
      <w:lvlText w:val="•"/>
      <w:lvlJc w:val="left"/>
      <w:pPr>
        <w:tabs>
          <w:tab w:val="num" w:pos="3600"/>
        </w:tabs>
        <w:ind w:left="3600" w:hanging="360"/>
      </w:pPr>
      <w:rPr>
        <w:rFonts w:ascii="Times New Roman" w:hAnsi="Times New Roman" w:hint="default"/>
      </w:rPr>
    </w:lvl>
    <w:lvl w:ilvl="5" w:tplc="79F060E2" w:tentative="1">
      <w:start w:val="1"/>
      <w:numFmt w:val="bullet"/>
      <w:lvlText w:val="•"/>
      <w:lvlJc w:val="left"/>
      <w:pPr>
        <w:tabs>
          <w:tab w:val="num" w:pos="4320"/>
        </w:tabs>
        <w:ind w:left="4320" w:hanging="360"/>
      </w:pPr>
      <w:rPr>
        <w:rFonts w:ascii="Times New Roman" w:hAnsi="Times New Roman" w:hint="default"/>
      </w:rPr>
    </w:lvl>
    <w:lvl w:ilvl="6" w:tplc="48ECE4B0" w:tentative="1">
      <w:start w:val="1"/>
      <w:numFmt w:val="bullet"/>
      <w:lvlText w:val="•"/>
      <w:lvlJc w:val="left"/>
      <w:pPr>
        <w:tabs>
          <w:tab w:val="num" w:pos="5040"/>
        </w:tabs>
        <w:ind w:left="5040" w:hanging="360"/>
      </w:pPr>
      <w:rPr>
        <w:rFonts w:ascii="Times New Roman" w:hAnsi="Times New Roman" w:hint="default"/>
      </w:rPr>
    </w:lvl>
    <w:lvl w:ilvl="7" w:tplc="C062276C" w:tentative="1">
      <w:start w:val="1"/>
      <w:numFmt w:val="bullet"/>
      <w:lvlText w:val="•"/>
      <w:lvlJc w:val="left"/>
      <w:pPr>
        <w:tabs>
          <w:tab w:val="num" w:pos="5760"/>
        </w:tabs>
        <w:ind w:left="5760" w:hanging="360"/>
      </w:pPr>
      <w:rPr>
        <w:rFonts w:ascii="Times New Roman" w:hAnsi="Times New Roman" w:hint="default"/>
      </w:rPr>
    </w:lvl>
    <w:lvl w:ilvl="8" w:tplc="D308915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0016168"/>
    <w:multiLevelType w:val="hybridMultilevel"/>
    <w:tmpl w:val="1B5855AE"/>
    <w:lvl w:ilvl="0" w:tplc="4A423C80">
      <w:start w:val="1"/>
      <w:numFmt w:val="decimal"/>
      <w:lvlText w:val="%1."/>
      <w:lvlJc w:val="left"/>
      <w:pPr>
        <w:tabs>
          <w:tab w:val="num" w:pos="720"/>
        </w:tabs>
        <w:ind w:left="720" w:hanging="360"/>
      </w:pPr>
    </w:lvl>
    <w:lvl w:ilvl="1" w:tplc="52A4F69C" w:tentative="1">
      <w:start w:val="1"/>
      <w:numFmt w:val="decimal"/>
      <w:lvlText w:val="%2."/>
      <w:lvlJc w:val="left"/>
      <w:pPr>
        <w:tabs>
          <w:tab w:val="num" w:pos="1440"/>
        </w:tabs>
        <w:ind w:left="1440" w:hanging="360"/>
      </w:pPr>
    </w:lvl>
    <w:lvl w:ilvl="2" w:tplc="82C07A26" w:tentative="1">
      <w:start w:val="1"/>
      <w:numFmt w:val="decimal"/>
      <w:lvlText w:val="%3."/>
      <w:lvlJc w:val="left"/>
      <w:pPr>
        <w:tabs>
          <w:tab w:val="num" w:pos="2160"/>
        </w:tabs>
        <w:ind w:left="2160" w:hanging="360"/>
      </w:pPr>
    </w:lvl>
    <w:lvl w:ilvl="3" w:tplc="81E817FC" w:tentative="1">
      <w:start w:val="1"/>
      <w:numFmt w:val="decimal"/>
      <w:lvlText w:val="%4."/>
      <w:lvlJc w:val="left"/>
      <w:pPr>
        <w:tabs>
          <w:tab w:val="num" w:pos="2880"/>
        </w:tabs>
        <w:ind w:left="2880" w:hanging="360"/>
      </w:pPr>
    </w:lvl>
    <w:lvl w:ilvl="4" w:tplc="7BE8E0F4" w:tentative="1">
      <w:start w:val="1"/>
      <w:numFmt w:val="decimal"/>
      <w:lvlText w:val="%5."/>
      <w:lvlJc w:val="left"/>
      <w:pPr>
        <w:tabs>
          <w:tab w:val="num" w:pos="3600"/>
        </w:tabs>
        <w:ind w:left="3600" w:hanging="360"/>
      </w:pPr>
    </w:lvl>
    <w:lvl w:ilvl="5" w:tplc="7BFE2A56" w:tentative="1">
      <w:start w:val="1"/>
      <w:numFmt w:val="decimal"/>
      <w:lvlText w:val="%6."/>
      <w:lvlJc w:val="left"/>
      <w:pPr>
        <w:tabs>
          <w:tab w:val="num" w:pos="4320"/>
        </w:tabs>
        <w:ind w:left="4320" w:hanging="360"/>
      </w:pPr>
    </w:lvl>
    <w:lvl w:ilvl="6" w:tplc="A6FED88E" w:tentative="1">
      <w:start w:val="1"/>
      <w:numFmt w:val="decimal"/>
      <w:lvlText w:val="%7."/>
      <w:lvlJc w:val="left"/>
      <w:pPr>
        <w:tabs>
          <w:tab w:val="num" w:pos="5040"/>
        </w:tabs>
        <w:ind w:left="5040" w:hanging="360"/>
      </w:pPr>
    </w:lvl>
    <w:lvl w:ilvl="7" w:tplc="606EC7CC" w:tentative="1">
      <w:start w:val="1"/>
      <w:numFmt w:val="decimal"/>
      <w:lvlText w:val="%8."/>
      <w:lvlJc w:val="left"/>
      <w:pPr>
        <w:tabs>
          <w:tab w:val="num" w:pos="5760"/>
        </w:tabs>
        <w:ind w:left="5760" w:hanging="360"/>
      </w:pPr>
    </w:lvl>
    <w:lvl w:ilvl="8" w:tplc="60503830" w:tentative="1">
      <w:start w:val="1"/>
      <w:numFmt w:val="decimal"/>
      <w:lvlText w:val="%9."/>
      <w:lvlJc w:val="left"/>
      <w:pPr>
        <w:tabs>
          <w:tab w:val="num" w:pos="6480"/>
        </w:tabs>
        <w:ind w:left="6480" w:hanging="360"/>
      </w:pPr>
    </w:lvl>
  </w:abstractNum>
  <w:abstractNum w:abstractNumId="17" w15:restartNumberingAfterBreak="0">
    <w:nsid w:val="61C765E1"/>
    <w:multiLevelType w:val="hybridMultilevel"/>
    <w:tmpl w:val="763C5368"/>
    <w:lvl w:ilvl="0" w:tplc="0416000F">
      <w:start w:val="1"/>
      <w:numFmt w:val="decimal"/>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8" w15:restartNumberingAfterBreak="0">
    <w:nsid w:val="693B4DB4"/>
    <w:multiLevelType w:val="hybridMultilevel"/>
    <w:tmpl w:val="6978B8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C53690C"/>
    <w:multiLevelType w:val="hybridMultilevel"/>
    <w:tmpl w:val="53184630"/>
    <w:lvl w:ilvl="0" w:tplc="F1B0860E">
      <w:start w:val="1"/>
      <w:numFmt w:val="bullet"/>
      <w:lvlText w:val=""/>
      <w:lvlJc w:val="left"/>
      <w:pPr>
        <w:ind w:left="1571" w:hanging="360"/>
      </w:pPr>
      <w:rPr>
        <w:rFonts w:ascii="Symbol" w:hAnsi="Symbol" w:hint="default"/>
        <w:sz w:val="20"/>
        <w:szCs w:val="20"/>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6ECC687B"/>
    <w:multiLevelType w:val="hybridMultilevel"/>
    <w:tmpl w:val="F064AF30"/>
    <w:lvl w:ilvl="0" w:tplc="4968989A">
      <w:start w:val="1"/>
      <w:numFmt w:val="bullet"/>
      <w:lvlText w:val=""/>
      <w:lvlJc w:val="left"/>
      <w:pPr>
        <w:ind w:left="1495" w:hanging="360"/>
      </w:pPr>
      <w:rPr>
        <w:rFonts w:ascii="Symbol" w:hAnsi="Symbol"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6D34C79"/>
    <w:multiLevelType w:val="hybridMultilevel"/>
    <w:tmpl w:val="1D1E92FA"/>
    <w:lvl w:ilvl="0" w:tplc="2C68E9EE">
      <w:start w:val="1"/>
      <w:numFmt w:val="bullet"/>
      <w:lvlText w:val=""/>
      <w:lvlJc w:val="left"/>
      <w:pPr>
        <w:tabs>
          <w:tab w:val="num" w:pos="720"/>
        </w:tabs>
        <w:ind w:left="720" w:hanging="360"/>
      </w:pPr>
      <w:rPr>
        <w:rFonts w:ascii="Wingdings" w:hAnsi="Wingdings" w:hint="default"/>
      </w:rPr>
    </w:lvl>
    <w:lvl w:ilvl="1" w:tplc="FEB6520E" w:tentative="1">
      <w:start w:val="1"/>
      <w:numFmt w:val="bullet"/>
      <w:lvlText w:val=""/>
      <w:lvlJc w:val="left"/>
      <w:pPr>
        <w:tabs>
          <w:tab w:val="num" w:pos="1440"/>
        </w:tabs>
        <w:ind w:left="1440" w:hanging="360"/>
      </w:pPr>
      <w:rPr>
        <w:rFonts w:ascii="Wingdings" w:hAnsi="Wingdings" w:hint="default"/>
      </w:rPr>
    </w:lvl>
    <w:lvl w:ilvl="2" w:tplc="356C00B8" w:tentative="1">
      <w:start w:val="1"/>
      <w:numFmt w:val="bullet"/>
      <w:lvlText w:val=""/>
      <w:lvlJc w:val="left"/>
      <w:pPr>
        <w:tabs>
          <w:tab w:val="num" w:pos="2160"/>
        </w:tabs>
        <w:ind w:left="2160" w:hanging="360"/>
      </w:pPr>
      <w:rPr>
        <w:rFonts w:ascii="Wingdings" w:hAnsi="Wingdings" w:hint="default"/>
      </w:rPr>
    </w:lvl>
    <w:lvl w:ilvl="3" w:tplc="08D08410" w:tentative="1">
      <w:start w:val="1"/>
      <w:numFmt w:val="bullet"/>
      <w:lvlText w:val=""/>
      <w:lvlJc w:val="left"/>
      <w:pPr>
        <w:tabs>
          <w:tab w:val="num" w:pos="2880"/>
        </w:tabs>
        <w:ind w:left="2880" w:hanging="360"/>
      </w:pPr>
      <w:rPr>
        <w:rFonts w:ascii="Wingdings" w:hAnsi="Wingdings" w:hint="default"/>
      </w:rPr>
    </w:lvl>
    <w:lvl w:ilvl="4" w:tplc="DF7E8940" w:tentative="1">
      <w:start w:val="1"/>
      <w:numFmt w:val="bullet"/>
      <w:lvlText w:val=""/>
      <w:lvlJc w:val="left"/>
      <w:pPr>
        <w:tabs>
          <w:tab w:val="num" w:pos="3600"/>
        </w:tabs>
        <w:ind w:left="3600" w:hanging="360"/>
      </w:pPr>
      <w:rPr>
        <w:rFonts w:ascii="Wingdings" w:hAnsi="Wingdings" w:hint="default"/>
      </w:rPr>
    </w:lvl>
    <w:lvl w:ilvl="5" w:tplc="E6F00F90" w:tentative="1">
      <w:start w:val="1"/>
      <w:numFmt w:val="bullet"/>
      <w:lvlText w:val=""/>
      <w:lvlJc w:val="left"/>
      <w:pPr>
        <w:tabs>
          <w:tab w:val="num" w:pos="4320"/>
        </w:tabs>
        <w:ind w:left="4320" w:hanging="360"/>
      </w:pPr>
      <w:rPr>
        <w:rFonts w:ascii="Wingdings" w:hAnsi="Wingdings" w:hint="default"/>
      </w:rPr>
    </w:lvl>
    <w:lvl w:ilvl="6" w:tplc="464C2C44" w:tentative="1">
      <w:start w:val="1"/>
      <w:numFmt w:val="bullet"/>
      <w:lvlText w:val=""/>
      <w:lvlJc w:val="left"/>
      <w:pPr>
        <w:tabs>
          <w:tab w:val="num" w:pos="5040"/>
        </w:tabs>
        <w:ind w:left="5040" w:hanging="360"/>
      </w:pPr>
      <w:rPr>
        <w:rFonts w:ascii="Wingdings" w:hAnsi="Wingdings" w:hint="default"/>
      </w:rPr>
    </w:lvl>
    <w:lvl w:ilvl="7" w:tplc="A2C4D828" w:tentative="1">
      <w:start w:val="1"/>
      <w:numFmt w:val="bullet"/>
      <w:lvlText w:val=""/>
      <w:lvlJc w:val="left"/>
      <w:pPr>
        <w:tabs>
          <w:tab w:val="num" w:pos="5760"/>
        </w:tabs>
        <w:ind w:left="5760" w:hanging="360"/>
      </w:pPr>
      <w:rPr>
        <w:rFonts w:ascii="Wingdings" w:hAnsi="Wingdings" w:hint="default"/>
      </w:rPr>
    </w:lvl>
    <w:lvl w:ilvl="8" w:tplc="35381B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B53445"/>
    <w:multiLevelType w:val="hybridMultilevel"/>
    <w:tmpl w:val="E02ED53C"/>
    <w:lvl w:ilvl="0" w:tplc="030E6D22">
      <w:start w:val="1"/>
      <w:numFmt w:val="bullet"/>
      <w:lvlText w:val=""/>
      <w:lvlJc w:val="left"/>
      <w:pPr>
        <w:tabs>
          <w:tab w:val="num" w:pos="720"/>
        </w:tabs>
        <w:ind w:left="720" w:hanging="360"/>
      </w:pPr>
      <w:rPr>
        <w:rFonts w:ascii="Wingdings" w:hAnsi="Wingdings" w:hint="default"/>
      </w:rPr>
    </w:lvl>
    <w:lvl w:ilvl="1" w:tplc="54967790">
      <w:start w:val="178"/>
      <w:numFmt w:val="bullet"/>
      <w:lvlText w:val="•"/>
      <w:lvlJc w:val="left"/>
      <w:pPr>
        <w:tabs>
          <w:tab w:val="num" w:pos="1440"/>
        </w:tabs>
        <w:ind w:left="1440" w:hanging="360"/>
      </w:pPr>
      <w:rPr>
        <w:rFonts w:ascii="Times New Roman" w:hAnsi="Times New Roman" w:hint="default"/>
      </w:rPr>
    </w:lvl>
    <w:lvl w:ilvl="2" w:tplc="50064F00" w:tentative="1">
      <w:start w:val="1"/>
      <w:numFmt w:val="bullet"/>
      <w:lvlText w:val=""/>
      <w:lvlJc w:val="left"/>
      <w:pPr>
        <w:tabs>
          <w:tab w:val="num" w:pos="2160"/>
        </w:tabs>
        <w:ind w:left="2160" w:hanging="360"/>
      </w:pPr>
      <w:rPr>
        <w:rFonts w:ascii="Wingdings" w:hAnsi="Wingdings" w:hint="default"/>
      </w:rPr>
    </w:lvl>
    <w:lvl w:ilvl="3" w:tplc="321850DC" w:tentative="1">
      <w:start w:val="1"/>
      <w:numFmt w:val="bullet"/>
      <w:lvlText w:val=""/>
      <w:lvlJc w:val="left"/>
      <w:pPr>
        <w:tabs>
          <w:tab w:val="num" w:pos="2880"/>
        </w:tabs>
        <w:ind w:left="2880" w:hanging="360"/>
      </w:pPr>
      <w:rPr>
        <w:rFonts w:ascii="Wingdings" w:hAnsi="Wingdings" w:hint="default"/>
      </w:rPr>
    </w:lvl>
    <w:lvl w:ilvl="4" w:tplc="7A188244" w:tentative="1">
      <w:start w:val="1"/>
      <w:numFmt w:val="bullet"/>
      <w:lvlText w:val=""/>
      <w:lvlJc w:val="left"/>
      <w:pPr>
        <w:tabs>
          <w:tab w:val="num" w:pos="3600"/>
        </w:tabs>
        <w:ind w:left="3600" w:hanging="360"/>
      </w:pPr>
      <w:rPr>
        <w:rFonts w:ascii="Wingdings" w:hAnsi="Wingdings" w:hint="default"/>
      </w:rPr>
    </w:lvl>
    <w:lvl w:ilvl="5" w:tplc="F68CF618" w:tentative="1">
      <w:start w:val="1"/>
      <w:numFmt w:val="bullet"/>
      <w:lvlText w:val=""/>
      <w:lvlJc w:val="left"/>
      <w:pPr>
        <w:tabs>
          <w:tab w:val="num" w:pos="4320"/>
        </w:tabs>
        <w:ind w:left="4320" w:hanging="360"/>
      </w:pPr>
      <w:rPr>
        <w:rFonts w:ascii="Wingdings" w:hAnsi="Wingdings" w:hint="default"/>
      </w:rPr>
    </w:lvl>
    <w:lvl w:ilvl="6" w:tplc="82AEAED8" w:tentative="1">
      <w:start w:val="1"/>
      <w:numFmt w:val="bullet"/>
      <w:lvlText w:val=""/>
      <w:lvlJc w:val="left"/>
      <w:pPr>
        <w:tabs>
          <w:tab w:val="num" w:pos="5040"/>
        </w:tabs>
        <w:ind w:left="5040" w:hanging="360"/>
      </w:pPr>
      <w:rPr>
        <w:rFonts w:ascii="Wingdings" w:hAnsi="Wingdings" w:hint="default"/>
      </w:rPr>
    </w:lvl>
    <w:lvl w:ilvl="7" w:tplc="264485AC" w:tentative="1">
      <w:start w:val="1"/>
      <w:numFmt w:val="bullet"/>
      <w:lvlText w:val=""/>
      <w:lvlJc w:val="left"/>
      <w:pPr>
        <w:tabs>
          <w:tab w:val="num" w:pos="5760"/>
        </w:tabs>
        <w:ind w:left="5760" w:hanging="360"/>
      </w:pPr>
      <w:rPr>
        <w:rFonts w:ascii="Wingdings" w:hAnsi="Wingdings" w:hint="default"/>
      </w:rPr>
    </w:lvl>
    <w:lvl w:ilvl="8" w:tplc="A6B296D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3A50F3"/>
    <w:multiLevelType w:val="hybridMultilevel"/>
    <w:tmpl w:val="82DA6F50"/>
    <w:lvl w:ilvl="0" w:tplc="A99442A6">
      <w:start w:val="1"/>
      <w:numFmt w:val="bullet"/>
      <w:lvlText w:val="•"/>
      <w:lvlJc w:val="left"/>
      <w:pPr>
        <w:tabs>
          <w:tab w:val="num" w:pos="720"/>
        </w:tabs>
        <w:ind w:left="720" w:hanging="360"/>
      </w:pPr>
      <w:rPr>
        <w:rFonts w:ascii="Times New Roman" w:hAnsi="Times New Roman" w:hint="default"/>
      </w:rPr>
    </w:lvl>
    <w:lvl w:ilvl="1" w:tplc="6B6EC106" w:tentative="1">
      <w:start w:val="1"/>
      <w:numFmt w:val="bullet"/>
      <w:lvlText w:val="•"/>
      <w:lvlJc w:val="left"/>
      <w:pPr>
        <w:tabs>
          <w:tab w:val="num" w:pos="1440"/>
        </w:tabs>
        <w:ind w:left="1440" w:hanging="360"/>
      </w:pPr>
      <w:rPr>
        <w:rFonts w:ascii="Times New Roman" w:hAnsi="Times New Roman" w:hint="default"/>
      </w:rPr>
    </w:lvl>
    <w:lvl w:ilvl="2" w:tplc="831E810E" w:tentative="1">
      <w:start w:val="1"/>
      <w:numFmt w:val="bullet"/>
      <w:lvlText w:val="•"/>
      <w:lvlJc w:val="left"/>
      <w:pPr>
        <w:tabs>
          <w:tab w:val="num" w:pos="2160"/>
        </w:tabs>
        <w:ind w:left="2160" w:hanging="360"/>
      </w:pPr>
      <w:rPr>
        <w:rFonts w:ascii="Times New Roman" w:hAnsi="Times New Roman" w:hint="default"/>
      </w:rPr>
    </w:lvl>
    <w:lvl w:ilvl="3" w:tplc="689A7D08" w:tentative="1">
      <w:start w:val="1"/>
      <w:numFmt w:val="bullet"/>
      <w:lvlText w:val="•"/>
      <w:lvlJc w:val="left"/>
      <w:pPr>
        <w:tabs>
          <w:tab w:val="num" w:pos="2880"/>
        </w:tabs>
        <w:ind w:left="2880" w:hanging="360"/>
      </w:pPr>
      <w:rPr>
        <w:rFonts w:ascii="Times New Roman" w:hAnsi="Times New Roman" w:hint="default"/>
      </w:rPr>
    </w:lvl>
    <w:lvl w:ilvl="4" w:tplc="FED4D6AE" w:tentative="1">
      <w:start w:val="1"/>
      <w:numFmt w:val="bullet"/>
      <w:lvlText w:val="•"/>
      <w:lvlJc w:val="left"/>
      <w:pPr>
        <w:tabs>
          <w:tab w:val="num" w:pos="3600"/>
        </w:tabs>
        <w:ind w:left="3600" w:hanging="360"/>
      </w:pPr>
      <w:rPr>
        <w:rFonts w:ascii="Times New Roman" w:hAnsi="Times New Roman" w:hint="default"/>
      </w:rPr>
    </w:lvl>
    <w:lvl w:ilvl="5" w:tplc="77902C6A" w:tentative="1">
      <w:start w:val="1"/>
      <w:numFmt w:val="bullet"/>
      <w:lvlText w:val="•"/>
      <w:lvlJc w:val="left"/>
      <w:pPr>
        <w:tabs>
          <w:tab w:val="num" w:pos="4320"/>
        </w:tabs>
        <w:ind w:left="4320" w:hanging="360"/>
      </w:pPr>
      <w:rPr>
        <w:rFonts w:ascii="Times New Roman" w:hAnsi="Times New Roman" w:hint="default"/>
      </w:rPr>
    </w:lvl>
    <w:lvl w:ilvl="6" w:tplc="45541EB0" w:tentative="1">
      <w:start w:val="1"/>
      <w:numFmt w:val="bullet"/>
      <w:lvlText w:val="•"/>
      <w:lvlJc w:val="left"/>
      <w:pPr>
        <w:tabs>
          <w:tab w:val="num" w:pos="5040"/>
        </w:tabs>
        <w:ind w:left="5040" w:hanging="360"/>
      </w:pPr>
      <w:rPr>
        <w:rFonts w:ascii="Times New Roman" w:hAnsi="Times New Roman" w:hint="default"/>
      </w:rPr>
    </w:lvl>
    <w:lvl w:ilvl="7" w:tplc="C63C8BAA" w:tentative="1">
      <w:start w:val="1"/>
      <w:numFmt w:val="bullet"/>
      <w:lvlText w:val="•"/>
      <w:lvlJc w:val="left"/>
      <w:pPr>
        <w:tabs>
          <w:tab w:val="num" w:pos="5760"/>
        </w:tabs>
        <w:ind w:left="5760" w:hanging="360"/>
      </w:pPr>
      <w:rPr>
        <w:rFonts w:ascii="Times New Roman" w:hAnsi="Times New Roman" w:hint="default"/>
      </w:rPr>
    </w:lvl>
    <w:lvl w:ilvl="8" w:tplc="94F860E4"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23"/>
  </w:num>
  <w:num w:numId="3">
    <w:abstractNumId w:val="4"/>
  </w:num>
  <w:num w:numId="4">
    <w:abstractNumId w:val="0"/>
  </w:num>
  <w:num w:numId="5">
    <w:abstractNumId w:val="14"/>
  </w:num>
  <w:num w:numId="6">
    <w:abstractNumId w:val="3"/>
  </w:num>
  <w:num w:numId="7">
    <w:abstractNumId w:val="2"/>
  </w:num>
  <w:num w:numId="8">
    <w:abstractNumId w:val="22"/>
  </w:num>
  <w:num w:numId="9">
    <w:abstractNumId w:val="10"/>
  </w:num>
  <w:num w:numId="10">
    <w:abstractNumId w:val="21"/>
  </w:num>
  <w:num w:numId="11">
    <w:abstractNumId w:val="15"/>
  </w:num>
  <w:num w:numId="12">
    <w:abstractNumId w:val="1"/>
  </w:num>
  <w:num w:numId="13">
    <w:abstractNumId w:val="12"/>
  </w:num>
  <w:num w:numId="14">
    <w:abstractNumId w:val="11"/>
  </w:num>
  <w:num w:numId="15">
    <w:abstractNumId w:val="9"/>
  </w:num>
  <w:num w:numId="16">
    <w:abstractNumId w:val="6"/>
  </w:num>
  <w:num w:numId="17">
    <w:abstractNumId w:val="19"/>
  </w:num>
  <w:num w:numId="18">
    <w:abstractNumId w:val="20"/>
  </w:num>
  <w:num w:numId="19">
    <w:abstractNumId w:val="7"/>
  </w:num>
  <w:num w:numId="20">
    <w:abstractNumId w:val="5"/>
  </w:num>
  <w:num w:numId="21">
    <w:abstractNumId w:val="13"/>
  </w:num>
  <w:num w:numId="22">
    <w:abstractNumId w:val="18"/>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insDel="0" w:formatting="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A94"/>
    <w:rsid w:val="00006519"/>
    <w:rsid w:val="00017C9F"/>
    <w:rsid w:val="00023386"/>
    <w:rsid w:val="00023D41"/>
    <w:rsid w:val="000308DA"/>
    <w:rsid w:val="00032533"/>
    <w:rsid w:val="0003280C"/>
    <w:rsid w:val="000342AB"/>
    <w:rsid w:val="000350CF"/>
    <w:rsid w:val="000543D1"/>
    <w:rsid w:val="00061CA0"/>
    <w:rsid w:val="00062B30"/>
    <w:rsid w:val="00074C20"/>
    <w:rsid w:val="00092695"/>
    <w:rsid w:val="000A0820"/>
    <w:rsid w:val="000B2CBF"/>
    <w:rsid w:val="000B350B"/>
    <w:rsid w:val="000B53F7"/>
    <w:rsid w:val="000B62B1"/>
    <w:rsid w:val="000D2FCA"/>
    <w:rsid w:val="000D6804"/>
    <w:rsid w:val="000D7E99"/>
    <w:rsid w:val="000E1465"/>
    <w:rsid w:val="000E51AC"/>
    <w:rsid w:val="000E5C06"/>
    <w:rsid w:val="000E7061"/>
    <w:rsid w:val="000E7A98"/>
    <w:rsid w:val="000F1C23"/>
    <w:rsid w:val="00100658"/>
    <w:rsid w:val="00100933"/>
    <w:rsid w:val="001135A4"/>
    <w:rsid w:val="0011364B"/>
    <w:rsid w:val="0011737C"/>
    <w:rsid w:val="0012560D"/>
    <w:rsid w:val="001258BE"/>
    <w:rsid w:val="00131F17"/>
    <w:rsid w:val="00143510"/>
    <w:rsid w:val="00147796"/>
    <w:rsid w:val="0015182D"/>
    <w:rsid w:val="00170B60"/>
    <w:rsid w:val="00172F14"/>
    <w:rsid w:val="00175F30"/>
    <w:rsid w:val="00180963"/>
    <w:rsid w:val="00180D97"/>
    <w:rsid w:val="00185ACB"/>
    <w:rsid w:val="0018610D"/>
    <w:rsid w:val="00191555"/>
    <w:rsid w:val="001B02B7"/>
    <w:rsid w:val="001B38BA"/>
    <w:rsid w:val="001B3DE1"/>
    <w:rsid w:val="001B6AFC"/>
    <w:rsid w:val="001C4471"/>
    <w:rsid w:val="001D5BAC"/>
    <w:rsid w:val="001E3E98"/>
    <w:rsid w:val="001F052C"/>
    <w:rsid w:val="001F0CFF"/>
    <w:rsid w:val="002001E7"/>
    <w:rsid w:val="00200938"/>
    <w:rsid w:val="00200B4E"/>
    <w:rsid w:val="0020295C"/>
    <w:rsid w:val="00203320"/>
    <w:rsid w:val="00211ED6"/>
    <w:rsid w:val="00214B17"/>
    <w:rsid w:val="0022538D"/>
    <w:rsid w:val="002302BE"/>
    <w:rsid w:val="00231302"/>
    <w:rsid w:val="002357F6"/>
    <w:rsid w:val="0023699D"/>
    <w:rsid w:val="00246AC4"/>
    <w:rsid w:val="00250949"/>
    <w:rsid w:val="00265C48"/>
    <w:rsid w:val="0026775F"/>
    <w:rsid w:val="00275400"/>
    <w:rsid w:val="0027569C"/>
    <w:rsid w:val="00276D80"/>
    <w:rsid w:val="00277B25"/>
    <w:rsid w:val="0028446B"/>
    <w:rsid w:val="00284C58"/>
    <w:rsid w:val="00286B31"/>
    <w:rsid w:val="00286C3E"/>
    <w:rsid w:val="0029030D"/>
    <w:rsid w:val="00291C50"/>
    <w:rsid w:val="0029462D"/>
    <w:rsid w:val="00295705"/>
    <w:rsid w:val="00295A84"/>
    <w:rsid w:val="00296A91"/>
    <w:rsid w:val="002A315A"/>
    <w:rsid w:val="002B31DC"/>
    <w:rsid w:val="002B4CF0"/>
    <w:rsid w:val="002C2458"/>
    <w:rsid w:val="002D45B1"/>
    <w:rsid w:val="002E384D"/>
    <w:rsid w:val="002E7CAE"/>
    <w:rsid w:val="00310A70"/>
    <w:rsid w:val="0031750A"/>
    <w:rsid w:val="00330EDA"/>
    <w:rsid w:val="00333255"/>
    <w:rsid w:val="00333F2A"/>
    <w:rsid w:val="00340D6D"/>
    <w:rsid w:val="00352754"/>
    <w:rsid w:val="003606C4"/>
    <w:rsid w:val="00362225"/>
    <w:rsid w:val="0036430F"/>
    <w:rsid w:val="00366898"/>
    <w:rsid w:val="003747C4"/>
    <w:rsid w:val="00376621"/>
    <w:rsid w:val="00382924"/>
    <w:rsid w:val="00383C5F"/>
    <w:rsid w:val="003868F3"/>
    <w:rsid w:val="003927FC"/>
    <w:rsid w:val="00393163"/>
    <w:rsid w:val="003A31A8"/>
    <w:rsid w:val="003A6289"/>
    <w:rsid w:val="003B76D6"/>
    <w:rsid w:val="003C03B4"/>
    <w:rsid w:val="003C05AD"/>
    <w:rsid w:val="003C5890"/>
    <w:rsid w:val="003C6EAA"/>
    <w:rsid w:val="003D097C"/>
    <w:rsid w:val="003D3D6F"/>
    <w:rsid w:val="003E4758"/>
    <w:rsid w:val="0040002C"/>
    <w:rsid w:val="00401B88"/>
    <w:rsid w:val="00402636"/>
    <w:rsid w:val="004036B8"/>
    <w:rsid w:val="00407C33"/>
    <w:rsid w:val="00410333"/>
    <w:rsid w:val="00430158"/>
    <w:rsid w:val="00434541"/>
    <w:rsid w:val="00435559"/>
    <w:rsid w:val="00436D2B"/>
    <w:rsid w:val="00444E19"/>
    <w:rsid w:val="00446849"/>
    <w:rsid w:val="004533E9"/>
    <w:rsid w:val="004568B1"/>
    <w:rsid w:val="00456A4A"/>
    <w:rsid w:val="004649B7"/>
    <w:rsid w:val="00464E3F"/>
    <w:rsid w:val="00465C40"/>
    <w:rsid w:val="004660A8"/>
    <w:rsid w:val="004663CA"/>
    <w:rsid w:val="0047107E"/>
    <w:rsid w:val="00472B8D"/>
    <w:rsid w:val="00474651"/>
    <w:rsid w:val="00483BB0"/>
    <w:rsid w:val="004871CB"/>
    <w:rsid w:val="00493061"/>
    <w:rsid w:val="004945AD"/>
    <w:rsid w:val="004977BE"/>
    <w:rsid w:val="004977F9"/>
    <w:rsid w:val="004A2EBC"/>
    <w:rsid w:val="004B234C"/>
    <w:rsid w:val="004B3946"/>
    <w:rsid w:val="004C72BB"/>
    <w:rsid w:val="004D4BCB"/>
    <w:rsid w:val="004E29D5"/>
    <w:rsid w:val="004E61E6"/>
    <w:rsid w:val="004E7EA1"/>
    <w:rsid w:val="005036E2"/>
    <w:rsid w:val="005046CB"/>
    <w:rsid w:val="00506724"/>
    <w:rsid w:val="00506F67"/>
    <w:rsid w:val="00511DEE"/>
    <w:rsid w:val="005175D2"/>
    <w:rsid w:val="00522E28"/>
    <w:rsid w:val="00524D13"/>
    <w:rsid w:val="00527C60"/>
    <w:rsid w:val="0053343C"/>
    <w:rsid w:val="005358A4"/>
    <w:rsid w:val="005400C4"/>
    <w:rsid w:val="00541E93"/>
    <w:rsid w:val="00553959"/>
    <w:rsid w:val="00553EF8"/>
    <w:rsid w:val="005554D1"/>
    <w:rsid w:val="00555AB1"/>
    <w:rsid w:val="005616D2"/>
    <w:rsid w:val="00562302"/>
    <w:rsid w:val="00562433"/>
    <w:rsid w:val="005627F4"/>
    <w:rsid w:val="00565468"/>
    <w:rsid w:val="005677B8"/>
    <w:rsid w:val="005721BB"/>
    <w:rsid w:val="00577662"/>
    <w:rsid w:val="00584545"/>
    <w:rsid w:val="00596DA4"/>
    <w:rsid w:val="005973E3"/>
    <w:rsid w:val="005A0C3C"/>
    <w:rsid w:val="005A1888"/>
    <w:rsid w:val="005A5FF1"/>
    <w:rsid w:val="005A6921"/>
    <w:rsid w:val="005A7E46"/>
    <w:rsid w:val="005B4078"/>
    <w:rsid w:val="005B4687"/>
    <w:rsid w:val="005C032C"/>
    <w:rsid w:val="005C2EC2"/>
    <w:rsid w:val="005C4E80"/>
    <w:rsid w:val="005C6C6D"/>
    <w:rsid w:val="005D48F4"/>
    <w:rsid w:val="005E063F"/>
    <w:rsid w:val="005E5185"/>
    <w:rsid w:val="005F1EA6"/>
    <w:rsid w:val="005F2633"/>
    <w:rsid w:val="005F3E15"/>
    <w:rsid w:val="005F3FB9"/>
    <w:rsid w:val="005F4401"/>
    <w:rsid w:val="005F7B01"/>
    <w:rsid w:val="00600FE8"/>
    <w:rsid w:val="00602697"/>
    <w:rsid w:val="00616038"/>
    <w:rsid w:val="00622592"/>
    <w:rsid w:val="00623063"/>
    <w:rsid w:val="0063142C"/>
    <w:rsid w:val="00635B8F"/>
    <w:rsid w:val="00640BAD"/>
    <w:rsid w:val="0064166E"/>
    <w:rsid w:val="0064553D"/>
    <w:rsid w:val="0066355B"/>
    <w:rsid w:val="00663FD5"/>
    <w:rsid w:val="00684751"/>
    <w:rsid w:val="00686307"/>
    <w:rsid w:val="00695B93"/>
    <w:rsid w:val="006A1912"/>
    <w:rsid w:val="006A3521"/>
    <w:rsid w:val="006A4BA1"/>
    <w:rsid w:val="006B0490"/>
    <w:rsid w:val="006B302F"/>
    <w:rsid w:val="006B51CB"/>
    <w:rsid w:val="006C6C8E"/>
    <w:rsid w:val="006E7257"/>
    <w:rsid w:val="006F4808"/>
    <w:rsid w:val="006F6F4B"/>
    <w:rsid w:val="00701877"/>
    <w:rsid w:val="00702BB1"/>
    <w:rsid w:val="007039BC"/>
    <w:rsid w:val="00706806"/>
    <w:rsid w:val="00715617"/>
    <w:rsid w:val="00722773"/>
    <w:rsid w:val="007231DB"/>
    <w:rsid w:val="00733BB6"/>
    <w:rsid w:val="00737912"/>
    <w:rsid w:val="007424A8"/>
    <w:rsid w:val="00761249"/>
    <w:rsid w:val="0076201B"/>
    <w:rsid w:val="0076269C"/>
    <w:rsid w:val="00775F80"/>
    <w:rsid w:val="00776756"/>
    <w:rsid w:val="00777BCB"/>
    <w:rsid w:val="00782697"/>
    <w:rsid w:val="00786449"/>
    <w:rsid w:val="00790EF4"/>
    <w:rsid w:val="007910E0"/>
    <w:rsid w:val="00795844"/>
    <w:rsid w:val="00795A2F"/>
    <w:rsid w:val="007A4787"/>
    <w:rsid w:val="007A72F3"/>
    <w:rsid w:val="007B253B"/>
    <w:rsid w:val="007C0BF8"/>
    <w:rsid w:val="007C3192"/>
    <w:rsid w:val="007D3D5C"/>
    <w:rsid w:val="007E4182"/>
    <w:rsid w:val="007E5DA2"/>
    <w:rsid w:val="007E68E2"/>
    <w:rsid w:val="007F1D2A"/>
    <w:rsid w:val="007F49AF"/>
    <w:rsid w:val="007F4FE4"/>
    <w:rsid w:val="007F660F"/>
    <w:rsid w:val="00813D3B"/>
    <w:rsid w:val="0081420F"/>
    <w:rsid w:val="008206CF"/>
    <w:rsid w:val="00820E31"/>
    <w:rsid w:val="00830BAF"/>
    <w:rsid w:val="0084090A"/>
    <w:rsid w:val="008411CC"/>
    <w:rsid w:val="00841830"/>
    <w:rsid w:val="00843C40"/>
    <w:rsid w:val="00844CA6"/>
    <w:rsid w:val="0084603C"/>
    <w:rsid w:val="00847D74"/>
    <w:rsid w:val="00857BD6"/>
    <w:rsid w:val="008650C9"/>
    <w:rsid w:val="008661CD"/>
    <w:rsid w:val="00877EA9"/>
    <w:rsid w:val="0088643D"/>
    <w:rsid w:val="008A086B"/>
    <w:rsid w:val="008A16E9"/>
    <w:rsid w:val="008A2284"/>
    <w:rsid w:val="008A45D5"/>
    <w:rsid w:val="008B02D7"/>
    <w:rsid w:val="008B2865"/>
    <w:rsid w:val="008B316C"/>
    <w:rsid w:val="008B439A"/>
    <w:rsid w:val="008B4CDB"/>
    <w:rsid w:val="008B778D"/>
    <w:rsid w:val="008C7526"/>
    <w:rsid w:val="008D24BB"/>
    <w:rsid w:val="008D2C45"/>
    <w:rsid w:val="008E4B8E"/>
    <w:rsid w:val="008E5C7F"/>
    <w:rsid w:val="008F1F3C"/>
    <w:rsid w:val="00900FC2"/>
    <w:rsid w:val="00903B63"/>
    <w:rsid w:val="00906817"/>
    <w:rsid w:val="00911095"/>
    <w:rsid w:val="009154D8"/>
    <w:rsid w:val="009176E8"/>
    <w:rsid w:val="0092645D"/>
    <w:rsid w:val="009313EF"/>
    <w:rsid w:val="00937AB2"/>
    <w:rsid w:val="00940552"/>
    <w:rsid w:val="009551BE"/>
    <w:rsid w:val="009607AA"/>
    <w:rsid w:val="00967141"/>
    <w:rsid w:val="00975BA9"/>
    <w:rsid w:val="00980EBC"/>
    <w:rsid w:val="00982A62"/>
    <w:rsid w:val="009840D6"/>
    <w:rsid w:val="00990DAF"/>
    <w:rsid w:val="00994FF0"/>
    <w:rsid w:val="009964F6"/>
    <w:rsid w:val="009968A5"/>
    <w:rsid w:val="009A263B"/>
    <w:rsid w:val="009A72F6"/>
    <w:rsid w:val="009A7F51"/>
    <w:rsid w:val="009B1F4F"/>
    <w:rsid w:val="009B35C6"/>
    <w:rsid w:val="009B60DA"/>
    <w:rsid w:val="009B6CA1"/>
    <w:rsid w:val="009D025F"/>
    <w:rsid w:val="009D468A"/>
    <w:rsid w:val="009D4E87"/>
    <w:rsid w:val="009F155E"/>
    <w:rsid w:val="00A06E67"/>
    <w:rsid w:val="00A113CB"/>
    <w:rsid w:val="00A11DEB"/>
    <w:rsid w:val="00A15A20"/>
    <w:rsid w:val="00A160BF"/>
    <w:rsid w:val="00A251FC"/>
    <w:rsid w:val="00A30E02"/>
    <w:rsid w:val="00A32433"/>
    <w:rsid w:val="00A40756"/>
    <w:rsid w:val="00A4080E"/>
    <w:rsid w:val="00A430DD"/>
    <w:rsid w:val="00A46A74"/>
    <w:rsid w:val="00A511B8"/>
    <w:rsid w:val="00A51F56"/>
    <w:rsid w:val="00A57580"/>
    <w:rsid w:val="00A657DB"/>
    <w:rsid w:val="00A83884"/>
    <w:rsid w:val="00A86149"/>
    <w:rsid w:val="00A86EB6"/>
    <w:rsid w:val="00A87C8B"/>
    <w:rsid w:val="00A92045"/>
    <w:rsid w:val="00AA26D4"/>
    <w:rsid w:val="00AA3650"/>
    <w:rsid w:val="00AB2D4F"/>
    <w:rsid w:val="00AB4BB5"/>
    <w:rsid w:val="00AC2082"/>
    <w:rsid w:val="00AC5A9A"/>
    <w:rsid w:val="00AC5E16"/>
    <w:rsid w:val="00AD12D5"/>
    <w:rsid w:val="00AE0110"/>
    <w:rsid w:val="00AE2DBE"/>
    <w:rsid w:val="00AE3059"/>
    <w:rsid w:val="00AF622C"/>
    <w:rsid w:val="00AF62BE"/>
    <w:rsid w:val="00AF65B7"/>
    <w:rsid w:val="00B00CC4"/>
    <w:rsid w:val="00B0280D"/>
    <w:rsid w:val="00B137E4"/>
    <w:rsid w:val="00B15672"/>
    <w:rsid w:val="00B27D0E"/>
    <w:rsid w:val="00B40C97"/>
    <w:rsid w:val="00B44349"/>
    <w:rsid w:val="00B44730"/>
    <w:rsid w:val="00B636E3"/>
    <w:rsid w:val="00B8292B"/>
    <w:rsid w:val="00B85F37"/>
    <w:rsid w:val="00B922F4"/>
    <w:rsid w:val="00B96024"/>
    <w:rsid w:val="00B97F93"/>
    <w:rsid w:val="00BA2CD7"/>
    <w:rsid w:val="00BA3B23"/>
    <w:rsid w:val="00BA6069"/>
    <w:rsid w:val="00BB3C20"/>
    <w:rsid w:val="00BC2516"/>
    <w:rsid w:val="00BC3F54"/>
    <w:rsid w:val="00BC5C49"/>
    <w:rsid w:val="00BD022D"/>
    <w:rsid w:val="00BD04C5"/>
    <w:rsid w:val="00BD603B"/>
    <w:rsid w:val="00BE111B"/>
    <w:rsid w:val="00BE5189"/>
    <w:rsid w:val="00BE765B"/>
    <w:rsid w:val="00BF05A4"/>
    <w:rsid w:val="00C0143C"/>
    <w:rsid w:val="00C02A9E"/>
    <w:rsid w:val="00C0350E"/>
    <w:rsid w:val="00C06986"/>
    <w:rsid w:val="00C077A1"/>
    <w:rsid w:val="00C078F7"/>
    <w:rsid w:val="00C14D41"/>
    <w:rsid w:val="00C202B6"/>
    <w:rsid w:val="00C20F00"/>
    <w:rsid w:val="00C229E0"/>
    <w:rsid w:val="00C2308D"/>
    <w:rsid w:val="00C27F3D"/>
    <w:rsid w:val="00C37557"/>
    <w:rsid w:val="00C42942"/>
    <w:rsid w:val="00C42F1A"/>
    <w:rsid w:val="00C4769F"/>
    <w:rsid w:val="00C54023"/>
    <w:rsid w:val="00C64848"/>
    <w:rsid w:val="00C64AB0"/>
    <w:rsid w:val="00C65D4F"/>
    <w:rsid w:val="00C77070"/>
    <w:rsid w:val="00C80E2B"/>
    <w:rsid w:val="00C8189F"/>
    <w:rsid w:val="00C81BFC"/>
    <w:rsid w:val="00C831EC"/>
    <w:rsid w:val="00C86203"/>
    <w:rsid w:val="00C9317C"/>
    <w:rsid w:val="00C959E9"/>
    <w:rsid w:val="00C971D1"/>
    <w:rsid w:val="00CA012C"/>
    <w:rsid w:val="00CA18C5"/>
    <w:rsid w:val="00CA4839"/>
    <w:rsid w:val="00CA60BF"/>
    <w:rsid w:val="00CC2740"/>
    <w:rsid w:val="00CC444C"/>
    <w:rsid w:val="00CD07F9"/>
    <w:rsid w:val="00CD5744"/>
    <w:rsid w:val="00CD60D8"/>
    <w:rsid w:val="00CD64AE"/>
    <w:rsid w:val="00CE0B97"/>
    <w:rsid w:val="00CE0F08"/>
    <w:rsid w:val="00CE11C2"/>
    <w:rsid w:val="00CE2B75"/>
    <w:rsid w:val="00D23B97"/>
    <w:rsid w:val="00D24E3A"/>
    <w:rsid w:val="00D275AE"/>
    <w:rsid w:val="00D46697"/>
    <w:rsid w:val="00D54933"/>
    <w:rsid w:val="00D55B22"/>
    <w:rsid w:val="00D62430"/>
    <w:rsid w:val="00D63A8F"/>
    <w:rsid w:val="00D82A5E"/>
    <w:rsid w:val="00D8713B"/>
    <w:rsid w:val="00D877BF"/>
    <w:rsid w:val="00D91D76"/>
    <w:rsid w:val="00DA3456"/>
    <w:rsid w:val="00DA4B1C"/>
    <w:rsid w:val="00DB35B3"/>
    <w:rsid w:val="00DB603E"/>
    <w:rsid w:val="00DB7C79"/>
    <w:rsid w:val="00DC759F"/>
    <w:rsid w:val="00DD1639"/>
    <w:rsid w:val="00DD3925"/>
    <w:rsid w:val="00DD3E53"/>
    <w:rsid w:val="00DD55EA"/>
    <w:rsid w:val="00DE0EDF"/>
    <w:rsid w:val="00DE3789"/>
    <w:rsid w:val="00DF16DE"/>
    <w:rsid w:val="00DF6DF2"/>
    <w:rsid w:val="00E05FCA"/>
    <w:rsid w:val="00E10E71"/>
    <w:rsid w:val="00E22505"/>
    <w:rsid w:val="00E367F3"/>
    <w:rsid w:val="00E378BF"/>
    <w:rsid w:val="00E41238"/>
    <w:rsid w:val="00E41D70"/>
    <w:rsid w:val="00E51A86"/>
    <w:rsid w:val="00E536ED"/>
    <w:rsid w:val="00E53718"/>
    <w:rsid w:val="00E60164"/>
    <w:rsid w:val="00E6161F"/>
    <w:rsid w:val="00E616BE"/>
    <w:rsid w:val="00E634C9"/>
    <w:rsid w:val="00E6548E"/>
    <w:rsid w:val="00E729B0"/>
    <w:rsid w:val="00E81495"/>
    <w:rsid w:val="00E846B5"/>
    <w:rsid w:val="00EA6243"/>
    <w:rsid w:val="00EA7D4E"/>
    <w:rsid w:val="00EB0A94"/>
    <w:rsid w:val="00EB6CCA"/>
    <w:rsid w:val="00EC44DA"/>
    <w:rsid w:val="00EC7B19"/>
    <w:rsid w:val="00ED1702"/>
    <w:rsid w:val="00ED7DFE"/>
    <w:rsid w:val="00EF4DE0"/>
    <w:rsid w:val="00EF56FC"/>
    <w:rsid w:val="00EF63CC"/>
    <w:rsid w:val="00F025BB"/>
    <w:rsid w:val="00F07C79"/>
    <w:rsid w:val="00F141D5"/>
    <w:rsid w:val="00F17434"/>
    <w:rsid w:val="00F22576"/>
    <w:rsid w:val="00F26EC0"/>
    <w:rsid w:val="00F4631C"/>
    <w:rsid w:val="00F54E46"/>
    <w:rsid w:val="00F5651C"/>
    <w:rsid w:val="00F56CBB"/>
    <w:rsid w:val="00F64807"/>
    <w:rsid w:val="00F7527B"/>
    <w:rsid w:val="00F756FB"/>
    <w:rsid w:val="00F7660B"/>
    <w:rsid w:val="00F84304"/>
    <w:rsid w:val="00F91545"/>
    <w:rsid w:val="00F947F1"/>
    <w:rsid w:val="00F94F8C"/>
    <w:rsid w:val="00FA2FB9"/>
    <w:rsid w:val="00FA661A"/>
    <w:rsid w:val="00FB156F"/>
    <w:rsid w:val="00FB3C69"/>
    <w:rsid w:val="00FC19F8"/>
    <w:rsid w:val="00FE00EF"/>
    <w:rsid w:val="00FE2186"/>
    <w:rsid w:val="00FE2601"/>
    <w:rsid w:val="00FE3C73"/>
    <w:rsid w:val="00FE63FE"/>
    <w:rsid w:val="00FF1002"/>
    <w:rsid w:val="00FF1911"/>
    <w:rsid w:val="00FF5209"/>
    <w:rsid w:val="00FF73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FB6889C-02DC-4253-AE25-81322B9C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qFormat/>
    <w:rsid w:val="005721BB"/>
    <w:pPr>
      <w:keepNext/>
      <w:spacing w:before="240" w:after="60"/>
      <w:outlineLvl w:val="0"/>
    </w:pPr>
    <w:rPr>
      <w:rFonts w:ascii="Cambria" w:hAnsi="Cambria"/>
      <w:b/>
      <w:bCs/>
      <w:kern w:val="32"/>
      <w:sz w:val="32"/>
      <w:szCs w:val="32"/>
      <w:lang w:val="x-none" w:eastAsia="x-none"/>
    </w:rPr>
  </w:style>
  <w:style w:type="paragraph" w:styleId="Ttulo2">
    <w:name w:val="heading 2"/>
    <w:basedOn w:val="Normal"/>
    <w:next w:val="Normal"/>
    <w:link w:val="Ttulo2Char"/>
    <w:semiHidden/>
    <w:unhideWhenUsed/>
    <w:qFormat/>
    <w:rsid w:val="005721BB"/>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link w:val="Ttulo3Char"/>
    <w:semiHidden/>
    <w:unhideWhenUsed/>
    <w:qFormat/>
    <w:rsid w:val="005721BB"/>
    <w:pPr>
      <w:keepNext/>
      <w:spacing w:before="240" w:after="60"/>
      <w:outlineLvl w:val="2"/>
    </w:pPr>
    <w:rPr>
      <w:rFonts w:ascii="Cambria" w:hAnsi="Cambria"/>
      <w:b/>
      <w:bCs/>
      <w:sz w:val="26"/>
      <w:szCs w:val="26"/>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uiPriority w:val="99"/>
    <w:semiHidden/>
  </w:style>
  <w:style w:type="paragraph" w:customStyle="1" w:styleId="Default">
    <w:name w:val="Default"/>
    <w:rsid w:val="00EB0A94"/>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CA4839"/>
    <w:pPr>
      <w:spacing w:before="160" w:after="160"/>
      <w:ind w:left="160" w:right="160"/>
    </w:pPr>
    <w:rPr>
      <w:rFonts w:ascii="Verdana" w:hAnsi="Verdana"/>
      <w:color w:val="000000"/>
      <w:sz w:val="20"/>
      <w:szCs w:val="20"/>
    </w:rPr>
  </w:style>
  <w:style w:type="character" w:styleId="Forte">
    <w:name w:val="Strong"/>
    <w:uiPriority w:val="22"/>
    <w:qFormat/>
    <w:rsid w:val="00CA4839"/>
    <w:rPr>
      <w:b/>
      <w:bCs/>
    </w:rPr>
  </w:style>
  <w:style w:type="paragraph" w:styleId="Textoembloco">
    <w:name w:val="Block Text"/>
    <w:basedOn w:val="Normal"/>
    <w:rsid w:val="00CA4839"/>
    <w:pPr>
      <w:ind w:left="830" w:right="-340" w:firstLine="360"/>
      <w:jc w:val="both"/>
    </w:pPr>
    <w:rPr>
      <w:rFonts w:ascii="Century Gothic" w:hAnsi="Century Gothic"/>
      <w:sz w:val="20"/>
    </w:rPr>
  </w:style>
  <w:style w:type="paragraph" w:styleId="Recuodecorpodetexto2">
    <w:name w:val="Body Text Indent 2"/>
    <w:basedOn w:val="Normal"/>
    <w:rsid w:val="00CA4839"/>
    <w:pPr>
      <w:ind w:left="830" w:firstLine="360"/>
      <w:jc w:val="both"/>
    </w:pPr>
    <w:rPr>
      <w:rFonts w:ascii="Arial" w:hAnsi="Arial" w:cs="Arial"/>
      <w:sz w:val="20"/>
    </w:rPr>
  </w:style>
  <w:style w:type="table" w:styleId="Tabelacomgrade">
    <w:name w:val="Table Grid"/>
    <w:basedOn w:val="Tabelanormal"/>
    <w:uiPriority w:val="59"/>
    <w:rsid w:val="00BC5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rsid w:val="0031750A"/>
    <w:pPr>
      <w:tabs>
        <w:tab w:val="center" w:pos="4252"/>
        <w:tab w:val="right" w:pos="8504"/>
      </w:tabs>
    </w:pPr>
    <w:rPr>
      <w:lang w:val="x-none" w:eastAsia="x-none"/>
    </w:rPr>
  </w:style>
  <w:style w:type="character" w:styleId="Nmerodepgina">
    <w:name w:val="page number"/>
    <w:basedOn w:val="Fontepargpadro"/>
    <w:rsid w:val="0031750A"/>
  </w:style>
  <w:style w:type="paragraph" w:styleId="Rodap">
    <w:name w:val="footer"/>
    <w:basedOn w:val="Normal"/>
    <w:link w:val="RodapChar"/>
    <w:uiPriority w:val="99"/>
    <w:rsid w:val="0031750A"/>
    <w:pPr>
      <w:tabs>
        <w:tab w:val="center" w:pos="4252"/>
        <w:tab w:val="right" w:pos="8504"/>
      </w:tabs>
    </w:pPr>
    <w:rPr>
      <w:lang w:val="x-none" w:eastAsia="x-none"/>
    </w:rPr>
  </w:style>
  <w:style w:type="paragraph" w:styleId="Textodenotaderodap">
    <w:name w:val="footnote text"/>
    <w:basedOn w:val="Normal"/>
    <w:link w:val="TextodenotaderodapChar"/>
    <w:rsid w:val="004977F9"/>
    <w:rPr>
      <w:sz w:val="20"/>
      <w:szCs w:val="20"/>
    </w:rPr>
  </w:style>
  <w:style w:type="character" w:customStyle="1" w:styleId="TextodenotaderodapChar">
    <w:name w:val="Texto de nota de rodapé Char"/>
    <w:basedOn w:val="Fontepargpadro"/>
    <w:link w:val="Textodenotaderodap"/>
    <w:rsid w:val="004977F9"/>
  </w:style>
  <w:style w:type="character" w:styleId="Refdenotaderodap">
    <w:name w:val="footnote reference"/>
    <w:rsid w:val="004977F9"/>
    <w:rPr>
      <w:vertAlign w:val="superscript"/>
    </w:rPr>
  </w:style>
  <w:style w:type="character" w:styleId="Hyperlink">
    <w:name w:val="Hyperlink"/>
    <w:uiPriority w:val="99"/>
    <w:rsid w:val="00BE5189"/>
    <w:rPr>
      <w:color w:val="0000FF"/>
      <w:u w:val="single"/>
    </w:rPr>
  </w:style>
  <w:style w:type="character" w:customStyle="1" w:styleId="a">
    <w:name w:val="_"/>
    <w:rsid w:val="00A160BF"/>
  </w:style>
  <w:style w:type="character" w:customStyle="1" w:styleId="ff3">
    <w:name w:val="ff3"/>
    <w:rsid w:val="00A160BF"/>
  </w:style>
  <w:style w:type="character" w:customStyle="1" w:styleId="ls17">
    <w:name w:val="ls17"/>
    <w:rsid w:val="00A160BF"/>
  </w:style>
  <w:style w:type="character" w:customStyle="1" w:styleId="ff5">
    <w:name w:val="ff5"/>
    <w:rsid w:val="00A160BF"/>
  </w:style>
  <w:style w:type="character" w:customStyle="1" w:styleId="ff9">
    <w:name w:val="ff9"/>
    <w:rsid w:val="00A160BF"/>
  </w:style>
  <w:style w:type="character" w:customStyle="1" w:styleId="Ttulo1Char">
    <w:name w:val="Título 1 Char"/>
    <w:link w:val="Ttulo1"/>
    <w:rsid w:val="005721BB"/>
    <w:rPr>
      <w:rFonts w:ascii="Cambria" w:hAnsi="Cambria"/>
      <w:b/>
      <w:bCs/>
      <w:kern w:val="32"/>
      <w:sz w:val="32"/>
      <w:szCs w:val="32"/>
    </w:rPr>
  </w:style>
  <w:style w:type="character" w:customStyle="1" w:styleId="Ttulo2Char">
    <w:name w:val="Título 2 Char"/>
    <w:link w:val="Ttulo2"/>
    <w:semiHidden/>
    <w:rsid w:val="005721BB"/>
    <w:rPr>
      <w:rFonts w:ascii="Cambria" w:hAnsi="Cambria"/>
      <w:b/>
      <w:bCs/>
      <w:i/>
      <w:iCs/>
      <w:sz w:val="28"/>
      <w:szCs w:val="28"/>
    </w:rPr>
  </w:style>
  <w:style w:type="character" w:customStyle="1" w:styleId="Ttulo3Char">
    <w:name w:val="Título 3 Char"/>
    <w:link w:val="Ttulo3"/>
    <w:semiHidden/>
    <w:rsid w:val="005721BB"/>
    <w:rPr>
      <w:rFonts w:ascii="Cambria" w:hAnsi="Cambria"/>
      <w:b/>
      <w:bCs/>
      <w:sz w:val="26"/>
      <w:szCs w:val="26"/>
    </w:rPr>
  </w:style>
  <w:style w:type="paragraph" w:styleId="Citao">
    <w:name w:val="Quote"/>
    <w:basedOn w:val="Normal"/>
    <w:next w:val="Normal"/>
    <w:link w:val="CitaoChar"/>
    <w:uiPriority w:val="29"/>
    <w:qFormat/>
    <w:rsid w:val="005721BB"/>
    <w:pPr>
      <w:spacing w:before="240" w:after="240"/>
      <w:ind w:left="2268"/>
    </w:pPr>
    <w:rPr>
      <w:rFonts w:ascii="Arial" w:hAnsi="Arial"/>
      <w:iCs/>
      <w:color w:val="000000"/>
      <w:lang w:val="x-none" w:eastAsia="x-none"/>
    </w:rPr>
  </w:style>
  <w:style w:type="character" w:customStyle="1" w:styleId="CitaoChar">
    <w:name w:val="Citação Char"/>
    <w:link w:val="Citao"/>
    <w:uiPriority w:val="29"/>
    <w:rsid w:val="005721BB"/>
    <w:rPr>
      <w:rFonts w:ascii="Arial" w:hAnsi="Arial"/>
      <w:iCs/>
      <w:color w:val="000000"/>
      <w:sz w:val="24"/>
      <w:szCs w:val="24"/>
    </w:rPr>
  </w:style>
  <w:style w:type="paragraph" w:styleId="PargrafodaLista">
    <w:name w:val="List Paragraph"/>
    <w:aliases w:val="texto"/>
    <w:basedOn w:val="Normal"/>
    <w:uiPriority w:val="34"/>
    <w:qFormat/>
    <w:rsid w:val="005721BB"/>
    <w:pPr>
      <w:ind w:firstLine="709"/>
      <w:contextualSpacing/>
      <w:jc w:val="both"/>
    </w:pPr>
    <w:rPr>
      <w:rFonts w:ascii="Arial" w:eastAsia="Calibri" w:hAnsi="Arial"/>
      <w:szCs w:val="22"/>
      <w:lang w:eastAsia="en-US"/>
    </w:rPr>
  </w:style>
  <w:style w:type="paragraph" w:styleId="Legenda">
    <w:name w:val="caption"/>
    <w:basedOn w:val="Normal"/>
    <w:next w:val="Normal"/>
    <w:unhideWhenUsed/>
    <w:qFormat/>
    <w:rsid w:val="005721BB"/>
    <w:rPr>
      <w:b/>
      <w:bCs/>
      <w:sz w:val="20"/>
      <w:szCs w:val="20"/>
    </w:rPr>
  </w:style>
  <w:style w:type="paragraph" w:styleId="ndicedeilustraes">
    <w:name w:val="table of figures"/>
    <w:basedOn w:val="Normal"/>
    <w:next w:val="Normal"/>
    <w:uiPriority w:val="99"/>
    <w:rsid w:val="005721BB"/>
  </w:style>
  <w:style w:type="paragraph" w:styleId="Textodebalo">
    <w:name w:val="Balloon Text"/>
    <w:basedOn w:val="Normal"/>
    <w:link w:val="TextodebaloChar"/>
    <w:uiPriority w:val="99"/>
    <w:unhideWhenUsed/>
    <w:rsid w:val="005721BB"/>
    <w:rPr>
      <w:rFonts w:ascii="Tahoma" w:hAnsi="Tahoma"/>
      <w:sz w:val="16"/>
      <w:szCs w:val="16"/>
      <w:lang w:val="x-none" w:eastAsia="x-none"/>
    </w:rPr>
  </w:style>
  <w:style w:type="character" w:customStyle="1" w:styleId="TextodebaloChar">
    <w:name w:val="Texto de balão Char"/>
    <w:link w:val="Textodebalo"/>
    <w:uiPriority w:val="99"/>
    <w:rsid w:val="005721BB"/>
    <w:rPr>
      <w:rFonts w:ascii="Tahoma" w:hAnsi="Tahoma" w:cs="Tahoma"/>
      <w:sz w:val="16"/>
      <w:szCs w:val="16"/>
    </w:rPr>
  </w:style>
  <w:style w:type="paragraph" w:styleId="CabealhodoSumrio">
    <w:name w:val="TOC Heading"/>
    <w:basedOn w:val="Ttulo1"/>
    <w:next w:val="Normal"/>
    <w:uiPriority w:val="39"/>
    <w:semiHidden/>
    <w:unhideWhenUsed/>
    <w:qFormat/>
    <w:rsid w:val="005721BB"/>
    <w:pPr>
      <w:keepLines/>
      <w:spacing w:before="480" w:after="0" w:line="276" w:lineRule="auto"/>
      <w:outlineLvl w:val="9"/>
    </w:pPr>
    <w:rPr>
      <w:color w:val="365F91"/>
      <w:kern w:val="0"/>
      <w:sz w:val="28"/>
      <w:szCs w:val="28"/>
    </w:rPr>
  </w:style>
  <w:style w:type="paragraph" w:styleId="Sumrio1">
    <w:name w:val="toc 1"/>
    <w:basedOn w:val="Normal"/>
    <w:next w:val="Normal"/>
    <w:autoRedefine/>
    <w:uiPriority w:val="39"/>
    <w:unhideWhenUsed/>
    <w:rsid w:val="005721BB"/>
    <w:pPr>
      <w:spacing w:after="100"/>
    </w:pPr>
  </w:style>
  <w:style w:type="paragraph" w:styleId="Sumrio2">
    <w:name w:val="toc 2"/>
    <w:basedOn w:val="Normal"/>
    <w:next w:val="Normal"/>
    <w:autoRedefine/>
    <w:uiPriority w:val="39"/>
    <w:unhideWhenUsed/>
    <w:rsid w:val="005721BB"/>
    <w:pPr>
      <w:spacing w:after="100"/>
      <w:ind w:left="240"/>
    </w:pPr>
  </w:style>
  <w:style w:type="paragraph" w:styleId="Sumrio3">
    <w:name w:val="toc 3"/>
    <w:basedOn w:val="Normal"/>
    <w:next w:val="Normal"/>
    <w:autoRedefine/>
    <w:uiPriority w:val="39"/>
    <w:unhideWhenUsed/>
    <w:rsid w:val="005721BB"/>
    <w:pPr>
      <w:spacing w:after="100"/>
      <w:ind w:left="480"/>
    </w:pPr>
  </w:style>
  <w:style w:type="character" w:customStyle="1" w:styleId="CabealhoChar">
    <w:name w:val="Cabeçalho Char"/>
    <w:link w:val="Cabealho"/>
    <w:uiPriority w:val="99"/>
    <w:rsid w:val="005721BB"/>
    <w:rPr>
      <w:sz w:val="24"/>
      <w:szCs w:val="24"/>
    </w:rPr>
  </w:style>
  <w:style w:type="character" w:customStyle="1" w:styleId="RodapChar">
    <w:name w:val="Rodapé Char"/>
    <w:link w:val="Rodap"/>
    <w:uiPriority w:val="99"/>
    <w:rsid w:val="005721BB"/>
    <w:rPr>
      <w:sz w:val="24"/>
      <w:szCs w:val="24"/>
    </w:rPr>
  </w:style>
  <w:style w:type="character" w:styleId="Refdecomentrio">
    <w:name w:val="annotation reference"/>
    <w:uiPriority w:val="99"/>
    <w:unhideWhenUsed/>
    <w:rsid w:val="005721BB"/>
    <w:rPr>
      <w:sz w:val="16"/>
      <w:szCs w:val="16"/>
    </w:rPr>
  </w:style>
  <w:style w:type="paragraph" w:styleId="Textodecomentrio">
    <w:name w:val="annotation text"/>
    <w:basedOn w:val="Normal"/>
    <w:link w:val="TextodecomentrioChar"/>
    <w:uiPriority w:val="99"/>
    <w:unhideWhenUsed/>
    <w:rsid w:val="005721BB"/>
    <w:rPr>
      <w:sz w:val="20"/>
      <w:szCs w:val="20"/>
    </w:rPr>
  </w:style>
  <w:style w:type="character" w:customStyle="1" w:styleId="TextodecomentrioChar">
    <w:name w:val="Texto de comentário Char"/>
    <w:basedOn w:val="Fontepargpadro"/>
    <w:link w:val="Textodecomentrio"/>
    <w:uiPriority w:val="99"/>
    <w:rsid w:val="005721BB"/>
  </w:style>
  <w:style w:type="paragraph" w:styleId="Assuntodocomentrio">
    <w:name w:val="annotation subject"/>
    <w:basedOn w:val="Textodecomentrio"/>
    <w:next w:val="Textodecomentrio"/>
    <w:link w:val="AssuntodocomentrioChar"/>
    <w:uiPriority w:val="99"/>
    <w:unhideWhenUsed/>
    <w:rsid w:val="005721BB"/>
    <w:rPr>
      <w:b/>
      <w:bCs/>
      <w:lang w:val="x-none" w:eastAsia="x-none"/>
    </w:rPr>
  </w:style>
  <w:style w:type="character" w:customStyle="1" w:styleId="AssuntodocomentrioChar">
    <w:name w:val="Assunto do comentário Char"/>
    <w:link w:val="Assuntodocomentrio"/>
    <w:uiPriority w:val="99"/>
    <w:rsid w:val="005721BB"/>
    <w:rPr>
      <w:b/>
      <w:bCs/>
    </w:rPr>
  </w:style>
  <w:style w:type="paragraph" w:styleId="Reviso">
    <w:name w:val="Revision"/>
    <w:hidden/>
    <w:uiPriority w:val="99"/>
    <w:semiHidden/>
    <w:rsid w:val="005721BB"/>
    <w:rPr>
      <w:sz w:val="24"/>
      <w:szCs w:val="24"/>
    </w:rPr>
  </w:style>
  <w:style w:type="character" w:styleId="HiperlinkVisitado">
    <w:name w:val="FollowedHyperlink"/>
    <w:rsid w:val="00B8292B"/>
    <w:rPr>
      <w:color w:val="800080"/>
      <w:u w:val="single"/>
    </w:rPr>
  </w:style>
  <w:style w:type="character" w:styleId="Nmerodelinha">
    <w:name w:val="line number"/>
    <w:rsid w:val="007B2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28710">
      <w:bodyDiv w:val="1"/>
      <w:marLeft w:val="0"/>
      <w:marRight w:val="0"/>
      <w:marTop w:val="0"/>
      <w:marBottom w:val="0"/>
      <w:divBdr>
        <w:top w:val="none" w:sz="0" w:space="0" w:color="auto"/>
        <w:left w:val="none" w:sz="0" w:space="0" w:color="auto"/>
        <w:bottom w:val="none" w:sz="0" w:space="0" w:color="auto"/>
        <w:right w:val="none" w:sz="0" w:space="0" w:color="auto"/>
      </w:divBdr>
      <w:divsChild>
        <w:div w:id="401172798">
          <w:marLeft w:val="0"/>
          <w:marRight w:val="0"/>
          <w:marTop w:val="0"/>
          <w:marBottom w:val="0"/>
          <w:divBdr>
            <w:top w:val="none" w:sz="0" w:space="0" w:color="auto"/>
            <w:left w:val="none" w:sz="0" w:space="0" w:color="auto"/>
            <w:bottom w:val="none" w:sz="0" w:space="0" w:color="auto"/>
            <w:right w:val="none" w:sz="0" w:space="0" w:color="auto"/>
          </w:divBdr>
          <w:divsChild>
            <w:div w:id="464661467">
              <w:marLeft w:val="0"/>
              <w:marRight w:val="0"/>
              <w:marTop w:val="0"/>
              <w:marBottom w:val="0"/>
              <w:divBdr>
                <w:top w:val="none" w:sz="0" w:space="0" w:color="auto"/>
                <w:left w:val="none" w:sz="0" w:space="0" w:color="auto"/>
                <w:bottom w:val="none" w:sz="0" w:space="0" w:color="auto"/>
                <w:right w:val="none" w:sz="0" w:space="0" w:color="auto"/>
              </w:divBdr>
            </w:div>
            <w:div w:id="611396892">
              <w:marLeft w:val="0"/>
              <w:marRight w:val="0"/>
              <w:marTop w:val="0"/>
              <w:marBottom w:val="0"/>
              <w:divBdr>
                <w:top w:val="none" w:sz="0" w:space="0" w:color="auto"/>
                <w:left w:val="none" w:sz="0" w:space="0" w:color="auto"/>
                <w:bottom w:val="none" w:sz="0" w:space="0" w:color="auto"/>
                <w:right w:val="none" w:sz="0" w:space="0" w:color="auto"/>
              </w:divBdr>
            </w:div>
            <w:div w:id="658387913">
              <w:marLeft w:val="0"/>
              <w:marRight w:val="0"/>
              <w:marTop w:val="0"/>
              <w:marBottom w:val="0"/>
              <w:divBdr>
                <w:top w:val="none" w:sz="0" w:space="0" w:color="auto"/>
                <w:left w:val="none" w:sz="0" w:space="0" w:color="auto"/>
                <w:bottom w:val="none" w:sz="0" w:space="0" w:color="auto"/>
                <w:right w:val="none" w:sz="0" w:space="0" w:color="auto"/>
              </w:divBdr>
            </w:div>
            <w:div w:id="1069957299">
              <w:marLeft w:val="0"/>
              <w:marRight w:val="0"/>
              <w:marTop w:val="0"/>
              <w:marBottom w:val="0"/>
              <w:divBdr>
                <w:top w:val="none" w:sz="0" w:space="0" w:color="auto"/>
                <w:left w:val="none" w:sz="0" w:space="0" w:color="auto"/>
                <w:bottom w:val="none" w:sz="0" w:space="0" w:color="auto"/>
                <w:right w:val="none" w:sz="0" w:space="0" w:color="auto"/>
              </w:divBdr>
            </w:div>
            <w:div w:id="1280799945">
              <w:marLeft w:val="0"/>
              <w:marRight w:val="0"/>
              <w:marTop w:val="0"/>
              <w:marBottom w:val="0"/>
              <w:divBdr>
                <w:top w:val="none" w:sz="0" w:space="0" w:color="auto"/>
                <w:left w:val="none" w:sz="0" w:space="0" w:color="auto"/>
                <w:bottom w:val="none" w:sz="0" w:space="0" w:color="auto"/>
                <w:right w:val="none" w:sz="0" w:space="0" w:color="auto"/>
              </w:divBdr>
            </w:div>
            <w:div w:id="17526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4136">
      <w:bodyDiv w:val="1"/>
      <w:marLeft w:val="0"/>
      <w:marRight w:val="0"/>
      <w:marTop w:val="0"/>
      <w:marBottom w:val="0"/>
      <w:divBdr>
        <w:top w:val="none" w:sz="0" w:space="0" w:color="auto"/>
        <w:left w:val="none" w:sz="0" w:space="0" w:color="auto"/>
        <w:bottom w:val="none" w:sz="0" w:space="0" w:color="auto"/>
        <w:right w:val="none" w:sz="0" w:space="0" w:color="auto"/>
      </w:divBdr>
      <w:divsChild>
        <w:div w:id="163127784">
          <w:marLeft w:val="1008"/>
          <w:marRight w:val="0"/>
          <w:marTop w:val="0"/>
          <w:marBottom w:val="0"/>
          <w:divBdr>
            <w:top w:val="none" w:sz="0" w:space="0" w:color="auto"/>
            <w:left w:val="none" w:sz="0" w:space="0" w:color="auto"/>
            <w:bottom w:val="none" w:sz="0" w:space="0" w:color="auto"/>
            <w:right w:val="none" w:sz="0" w:space="0" w:color="auto"/>
          </w:divBdr>
        </w:div>
        <w:div w:id="436409789">
          <w:marLeft w:val="1008"/>
          <w:marRight w:val="0"/>
          <w:marTop w:val="0"/>
          <w:marBottom w:val="0"/>
          <w:divBdr>
            <w:top w:val="none" w:sz="0" w:space="0" w:color="auto"/>
            <w:left w:val="none" w:sz="0" w:space="0" w:color="auto"/>
            <w:bottom w:val="none" w:sz="0" w:space="0" w:color="auto"/>
            <w:right w:val="none" w:sz="0" w:space="0" w:color="auto"/>
          </w:divBdr>
        </w:div>
        <w:div w:id="937829038">
          <w:marLeft w:val="1008"/>
          <w:marRight w:val="0"/>
          <w:marTop w:val="0"/>
          <w:marBottom w:val="0"/>
          <w:divBdr>
            <w:top w:val="none" w:sz="0" w:space="0" w:color="auto"/>
            <w:left w:val="none" w:sz="0" w:space="0" w:color="auto"/>
            <w:bottom w:val="none" w:sz="0" w:space="0" w:color="auto"/>
            <w:right w:val="none" w:sz="0" w:space="0" w:color="auto"/>
          </w:divBdr>
        </w:div>
        <w:div w:id="2141337447">
          <w:marLeft w:val="1008"/>
          <w:marRight w:val="0"/>
          <w:marTop w:val="0"/>
          <w:marBottom w:val="0"/>
          <w:divBdr>
            <w:top w:val="none" w:sz="0" w:space="0" w:color="auto"/>
            <w:left w:val="none" w:sz="0" w:space="0" w:color="auto"/>
            <w:bottom w:val="none" w:sz="0" w:space="0" w:color="auto"/>
            <w:right w:val="none" w:sz="0" w:space="0" w:color="auto"/>
          </w:divBdr>
        </w:div>
      </w:divsChild>
    </w:div>
    <w:div w:id="212933631">
      <w:bodyDiv w:val="1"/>
      <w:marLeft w:val="0"/>
      <w:marRight w:val="0"/>
      <w:marTop w:val="0"/>
      <w:marBottom w:val="0"/>
      <w:divBdr>
        <w:top w:val="none" w:sz="0" w:space="0" w:color="auto"/>
        <w:left w:val="none" w:sz="0" w:space="0" w:color="auto"/>
        <w:bottom w:val="none" w:sz="0" w:space="0" w:color="auto"/>
        <w:right w:val="none" w:sz="0" w:space="0" w:color="auto"/>
      </w:divBdr>
      <w:divsChild>
        <w:div w:id="1438793389">
          <w:marLeft w:val="0"/>
          <w:marRight w:val="0"/>
          <w:marTop w:val="0"/>
          <w:marBottom w:val="0"/>
          <w:divBdr>
            <w:top w:val="none" w:sz="0" w:space="0" w:color="auto"/>
            <w:left w:val="none" w:sz="0" w:space="0" w:color="auto"/>
            <w:bottom w:val="none" w:sz="0" w:space="0" w:color="auto"/>
            <w:right w:val="none" w:sz="0" w:space="0" w:color="auto"/>
          </w:divBdr>
        </w:div>
      </w:divsChild>
    </w:div>
    <w:div w:id="226651984">
      <w:bodyDiv w:val="1"/>
      <w:marLeft w:val="0"/>
      <w:marRight w:val="0"/>
      <w:marTop w:val="0"/>
      <w:marBottom w:val="0"/>
      <w:divBdr>
        <w:top w:val="none" w:sz="0" w:space="0" w:color="auto"/>
        <w:left w:val="none" w:sz="0" w:space="0" w:color="auto"/>
        <w:bottom w:val="none" w:sz="0" w:space="0" w:color="auto"/>
        <w:right w:val="none" w:sz="0" w:space="0" w:color="auto"/>
      </w:divBdr>
      <w:divsChild>
        <w:div w:id="2038652204">
          <w:marLeft w:val="0"/>
          <w:marRight w:val="0"/>
          <w:marTop w:val="0"/>
          <w:marBottom w:val="0"/>
          <w:divBdr>
            <w:top w:val="none" w:sz="0" w:space="0" w:color="auto"/>
            <w:left w:val="none" w:sz="0" w:space="0" w:color="auto"/>
            <w:bottom w:val="none" w:sz="0" w:space="0" w:color="auto"/>
            <w:right w:val="none" w:sz="0" w:space="0" w:color="auto"/>
          </w:divBdr>
        </w:div>
      </w:divsChild>
    </w:div>
    <w:div w:id="268971447">
      <w:bodyDiv w:val="1"/>
      <w:marLeft w:val="0"/>
      <w:marRight w:val="0"/>
      <w:marTop w:val="0"/>
      <w:marBottom w:val="0"/>
      <w:divBdr>
        <w:top w:val="none" w:sz="0" w:space="0" w:color="auto"/>
        <w:left w:val="none" w:sz="0" w:space="0" w:color="auto"/>
        <w:bottom w:val="none" w:sz="0" w:space="0" w:color="auto"/>
        <w:right w:val="none" w:sz="0" w:space="0" w:color="auto"/>
      </w:divBdr>
      <w:divsChild>
        <w:div w:id="203254832">
          <w:marLeft w:val="0"/>
          <w:marRight w:val="0"/>
          <w:marTop w:val="0"/>
          <w:marBottom w:val="0"/>
          <w:divBdr>
            <w:top w:val="none" w:sz="0" w:space="0" w:color="auto"/>
            <w:left w:val="none" w:sz="0" w:space="0" w:color="auto"/>
            <w:bottom w:val="none" w:sz="0" w:space="0" w:color="auto"/>
            <w:right w:val="none" w:sz="0" w:space="0" w:color="auto"/>
          </w:divBdr>
        </w:div>
      </w:divsChild>
    </w:div>
    <w:div w:id="325861560">
      <w:bodyDiv w:val="1"/>
      <w:marLeft w:val="0"/>
      <w:marRight w:val="0"/>
      <w:marTop w:val="0"/>
      <w:marBottom w:val="0"/>
      <w:divBdr>
        <w:top w:val="none" w:sz="0" w:space="0" w:color="auto"/>
        <w:left w:val="none" w:sz="0" w:space="0" w:color="auto"/>
        <w:bottom w:val="none" w:sz="0" w:space="0" w:color="auto"/>
        <w:right w:val="none" w:sz="0" w:space="0" w:color="auto"/>
      </w:divBdr>
    </w:div>
    <w:div w:id="388498564">
      <w:bodyDiv w:val="1"/>
      <w:marLeft w:val="0"/>
      <w:marRight w:val="0"/>
      <w:marTop w:val="0"/>
      <w:marBottom w:val="0"/>
      <w:divBdr>
        <w:top w:val="none" w:sz="0" w:space="0" w:color="auto"/>
        <w:left w:val="none" w:sz="0" w:space="0" w:color="auto"/>
        <w:bottom w:val="none" w:sz="0" w:space="0" w:color="auto"/>
        <w:right w:val="none" w:sz="0" w:space="0" w:color="auto"/>
      </w:divBdr>
      <w:divsChild>
        <w:div w:id="1776171700">
          <w:marLeft w:val="0"/>
          <w:marRight w:val="0"/>
          <w:marTop w:val="0"/>
          <w:marBottom w:val="0"/>
          <w:divBdr>
            <w:top w:val="none" w:sz="0" w:space="0" w:color="auto"/>
            <w:left w:val="none" w:sz="0" w:space="0" w:color="auto"/>
            <w:bottom w:val="none" w:sz="0" w:space="0" w:color="auto"/>
            <w:right w:val="none" w:sz="0" w:space="0" w:color="auto"/>
          </w:divBdr>
        </w:div>
      </w:divsChild>
    </w:div>
    <w:div w:id="415441229">
      <w:bodyDiv w:val="1"/>
      <w:marLeft w:val="0"/>
      <w:marRight w:val="0"/>
      <w:marTop w:val="0"/>
      <w:marBottom w:val="0"/>
      <w:divBdr>
        <w:top w:val="none" w:sz="0" w:space="0" w:color="auto"/>
        <w:left w:val="none" w:sz="0" w:space="0" w:color="auto"/>
        <w:bottom w:val="none" w:sz="0" w:space="0" w:color="auto"/>
        <w:right w:val="none" w:sz="0" w:space="0" w:color="auto"/>
      </w:divBdr>
    </w:div>
    <w:div w:id="563949178">
      <w:bodyDiv w:val="1"/>
      <w:marLeft w:val="0"/>
      <w:marRight w:val="0"/>
      <w:marTop w:val="0"/>
      <w:marBottom w:val="0"/>
      <w:divBdr>
        <w:top w:val="none" w:sz="0" w:space="0" w:color="auto"/>
        <w:left w:val="none" w:sz="0" w:space="0" w:color="auto"/>
        <w:bottom w:val="none" w:sz="0" w:space="0" w:color="auto"/>
        <w:right w:val="none" w:sz="0" w:space="0" w:color="auto"/>
      </w:divBdr>
    </w:div>
    <w:div w:id="586424675">
      <w:bodyDiv w:val="1"/>
      <w:marLeft w:val="0"/>
      <w:marRight w:val="0"/>
      <w:marTop w:val="0"/>
      <w:marBottom w:val="0"/>
      <w:divBdr>
        <w:top w:val="none" w:sz="0" w:space="0" w:color="auto"/>
        <w:left w:val="none" w:sz="0" w:space="0" w:color="auto"/>
        <w:bottom w:val="none" w:sz="0" w:space="0" w:color="auto"/>
        <w:right w:val="none" w:sz="0" w:space="0" w:color="auto"/>
      </w:divBdr>
      <w:divsChild>
        <w:div w:id="627855113">
          <w:marLeft w:val="0"/>
          <w:marRight w:val="0"/>
          <w:marTop w:val="0"/>
          <w:marBottom w:val="0"/>
          <w:divBdr>
            <w:top w:val="none" w:sz="0" w:space="0" w:color="auto"/>
            <w:left w:val="none" w:sz="0" w:space="0" w:color="auto"/>
            <w:bottom w:val="none" w:sz="0" w:space="0" w:color="auto"/>
            <w:right w:val="none" w:sz="0" w:space="0" w:color="auto"/>
          </w:divBdr>
        </w:div>
      </w:divsChild>
    </w:div>
    <w:div w:id="649024579">
      <w:bodyDiv w:val="1"/>
      <w:marLeft w:val="0"/>
      <w:marRight w:val="0"/>
      <w:marTop w:val="0"/>
      <w:marBottom w:val="0"/>
      <w:divBdr>
        <w:top w:val="none" w:sz="0" w:space="0" w:color="auto"/>
        <w:left w:val="none" w:sz="0" w:space="0" w:color="auto"/>
        <w:bottom w:val="none" w:sz="0" w:space="0" w:color="auto"/>
        <w:right w:val="none" w:sz="0" w:space="0" w:color="auto"/>
      </w:divBdr>
      <w:divsChild>
        <w:div w:id="1884906634">
          <w:marLeft w:val="0"/>
          <w:marRight w:val="0"/>
          <w:marTop w:val="0"/>
          <w:marBottom w:val="0"/>
          <w:divBdr>
            <w:top w:val="none" w:sz="0" w:space="0" w:color="auto"/>
            <w:left w:val="none" w:sz="0" w:space="0" w:color="auto"/>
            <w:bottom w:val="none" w:sz="0" w:space="0" w:color="auto"/>
            <w:right w:val="none" w:sz="0" w:space="0" w:color="auto"/>
          </w:divBdr>
        </w:div>
      </w:divsChild>
    </w:div>
    <w:div w:id="669142122">
      <w:bodyDiv w:val="1"/>
      <w:marLeft w:val="0"/>
      <w:marRight w:val="0"/>
      <w:marTop w:val="0"/>
      <w:marBottom w:val="0"/>
      <w:divBdr>
        <w:top w:val="none" w:sz="0" w:space="0" w:color="auto"/>
        <w:left w:val="none" w:sz="0" w:space="0" w:color="auto"/>
        <w:bottom w:val="none" w:sz="0" w:space="0" w:color="auto"/>
        <w:right w:val="none" w:sz="0" w:space="0" w:color="auto"/>
      </w:divBdr>
    </w:div>
    <w:div w:id="707997486">
      <w:bodyDiv w:val="1"/>
      <w:marLeft w:val="0"/>
      <w:marRight w:val="0"/>
      <w:marTop w:val="0"/>
      <w:marBottom w:val="0"/>
      <w:divBdr>
        <w:top w:val="none" w:sz="0" w:space="0" w:color="auto"/>
        <w:left w:val="none" w:sz="0" w:space="0" w:color="auto"/>
        <w:bottom w:val="none" w:sz="0" w:space="0" w:color="auto"/>
        <w:right w:val="none" w:sz="0" w:space="0" w:color="auto"/>
      </w:divBdr>
      <w:divsChild>
        <w:div w:id="110167944">
          <w:marLeft w:val="0"/>
          <w:marRight w:val="0"/>
          <w:marTop w:val="0"/>
          <w:marBottom w:val="0"/>
          <w:divBdr>
            <w:top w:val="none" w:sz="0" w:space="0" w:color="auto"/>
            <w:left w:val="none" w:sz="0" w:space="0" w:color="auto"/>
            <w:bottom w:val="none" w:sz="0" w:space="0" w:color="auto"/>
            <w:right w:val="none" w:sz="0" w:space="0" w:color="auto"/>
          </w:divBdr>
        </w:div>
        <w:div w:id="221134249">
          <w:marLeft w:val="0"/>
          <w:marRight w:val="0"/>
          <w:marTop w:val="0"/>
          <w:marBottom w:val="0"/>
          <w:divBdr>
            <w:top w:val="none" w:sz="0" w:space="0" w:color="auto"/>
            <w:left w:val="none" w:sz="0" w:space="0" w:color="auto"/>
            <w:bottom w:val="none" w:sz="0" w:space="0" w:color="auto"/>
            <w:right w:val="none" w:sz="0" w:space="0" w:color="auto"/>
          </w:divBdr>
        </w:div>
        <w:div w:id="2090693961">
          <w:marLeft w:val="0"/>
          <w:marRight w:val="0"/>
          <w:marTop w:val="0"/>
          <w:marBottom w:val="0"/>
          <w:divBdr>
            <w:top w:val="none" w:sz="0" w:space="0" w:color="auto"/>
            <w:left w:val="none" w:sz="0" w:space="0" w:color="auto"/>
            <w:bottom w:val="none" w:sz="0" w:space="0" w:color="auto"/>
            <w:right w:val="none" w:sz="0" w:space="0" w:color="auto"/>
          </w:divBdr>
        </w:div>
      </w:divsChild>
    </w:div>
    <w:div w:id="726337221">
      <w:bodyDiv w:val="1"/>
      <w:marLeft w:val="0"/>
      <w:marRight w:val="0"/>
      <w:marTop w:val="0"/>
      <w:marBottom w:val="0"/>
      <w:divBdr>
        <w:top w:val="none" w:sz="0" w:space="0" w:color="auto"/>
        <w:left w:val="none" w:sz="0" w:space="0" w:color="auto"/>
        <w:bottom w:val="none" w:sz="0" w:space="0" w:color="auto"/>
        <w:right w:val="none" w:sz="0" w:space="0" w:color="auto"/>
      </w:divBdr>
    </w:div>
    <w:div w:id="732508504">
      <w:bodyDiv w:val="1"/>
      <w:marLeft w:val="0"/>
      <w:marRight w:val="0"/>
      <w:marTop w:val="0"/>
      <w:marBottom w:val="0"/>
      <w:divBdr>
        <w:top w:val="none" w:sz="0" w:space="0" w:color="auto"/>
        <w:left w:val="none" w:sz="0" w:space="0" w:color="auto"/>
        <w:bottom w:val="none" w:sz="0" w:space="0" w:color="auto"/>
        <w:right w:val="none" w:sz="0" w:space="0" w:color="auto"/>
      </w:divBdr>
    </w:div>
    <w:div w:id="749237588">
      <w:bodyDiv w:val="1"/>
      <w:marLeft w:val="0"/>
      <w:marRight w:val="0"/>
      <w:marTop w:val="0"/>
      <w:marBottom w:val="0"/>
      <w:divBdr>
        <w:top w:val="none" w:sz="0" w:space="0" w:color="auto"/>
        <w:left w:val="none" w:sz="0" w:space="0" w:color="auto"/>
        <w:bottom w:val="none" w:sz="0" w:space="0" w:color="auto"/>
        <w:right w:val="none" w:sz="0" w:space="0" w:color="auto"/>
      </w:divBdr>
      <w:divsChild>
        <w:div w:id="268900955">
          <w:marLeft w:val="0"/>
          <w:marRight w:val="0"/>
          <w:marTop w:val="0"/>
          <w:marBottom w:val="0"/>
          <w:divBdr>
            <w:top w:val="none" w:sz="0" w:space="0" w:color="auto"/>
            <w:left w:val="none" w:sz="0" w:space="0" w:color="auto"/>
            <w:bottom w:val="none" w:sz="0" w:space="0" w:color="auto"/>
            <w:right w:val="none" w:sz="0" w:space="0" w:color="auto"/>
          </w:divBdr>
        </w:div>
        <w:div w:id="313027633">
          <w:marLeft w:val="0"/>
          <w:marRight w:val="0"/>
          <w:marTop w:val="0"/>
          <w:marBottom w:val="0"/>
          <w:divBdr>
            <w:top w:val="none" w:sz="0" w:space="0" w:color="auto"/>
            <w:left w:val="none" w:sz="0" w:space="0" w:color="auto"/>
            <w:bottom w:val="none" w:sz="0" w:space="0" w:color="auto"/>
            <w:right w:val="none" w:sz="0" w:space="0" w:color="auto"/>
          </w:divBdr>
        </w:div>
        <w:div w:id="686252498">
          <w:marLeft w:val="0"/>
          <w:marRight w:val="0"/>
          <w:marTop w:val="0"/>
          <w:marBottom w:val="0"/>
          <w:divBdr>
            <w:top w:val="none" w:sz="0" w:space="0" w:color="auto"/>
            <w:left w:val="none" w:sz="0" w:space="0" w:color="auto"/>
            <w:bottom w:val="none" w:sz="0" w:space="0" w:color="auto"/>
            <w:right w:val="none" w:sz="0" w:space="0" w:color="auto"/>
          </w:divBdr>
        </w:div>
        <w:div w:id="925722367">
          <w:marLeft w:val="0"/>
          <w:marRight w:val="0"/>
          <w:marTop w:val="0"/>
          <w:marBottom w:val="0"/>
          <w:divBdr>
            <w:top w:val="none" w:sz="0" w:space="0" w:color="auto"/>
            <w:left w:val="none" w:sz="0" w:space="0" w:color="auto"/>
            <w:bottom w:val="none" w:sz="0" w:space="0" w:color="auto"/>
            <w:right w:val="none" w:sz="0" w:space="0" w:color="auto"/>
          </w:divBdr>
        </w:div>
        <w:div w:id="1269123383">
          <w:marLeft w:val="0"/>
          <w:marRight w:val="0"/>
          <w:marTop w:val="0"/>
          <w:marBottom w:val="0"/>
          <w:divBdr>
            <w:top w:val="none" w:sz="0" w:space="0" w:color="auto"/>
            <w:left w:val="none" w:sz="0" w:space="0" w:color="auto"/>
            <w:bottom w:val="none" w:sz="0" w:space="0" w:color="auto"/>
            <w:right w:val="none" w:sz="0" w:space="0" w:color="auto"/>
          </w:divBdr>
        </w:div>
        <w:div w:id="1269776825">
          <w:marLeft w:val="0"/>
          <w:marRight w:val="0"/>
          <w:marTop w:val="0"/>
          <w:marBottom w:val="0"/>
          <w:divBdr>
            <w:top w:val="none" w:sz="0" w:space="0" w:color="auto"/>
            <w:left w:val="none" w:sz="0" w:space="0" w:color="auto"/>
            <w:bottom w:val="none" w:sz="0" w:space="0" w:color="auto"/>
            <w:right w:val="none" w:sz="0" w:space="0" w:color="auto"/>
          </w:divBdr>
        </w:div>
        <w:div w:id="1435324427">
          <w:marLeft w:val="0"/>
          <w:marRight w:val="0"/>
          <w:marTop w:val="0"/>
          <w:marBottom w:val="0"/>
          <w:divBdr>
            <w:top w:val="none" w:sz="0" w:space="0" w:color="auto"/>
            <w:left w:val="none" w:sz="0" w:space="0" w:color="auto"/>
            <w:bottom w:val="none" w:sz="0" w:space="0" w:color="auto"/>
            <w:right w:val="none" w:sz="0" w:space="0" w:color="auto"/>
          </w:divBdr>
        </w:div>
        <w:div w:id="1480079398">
          <w:marLeft w:val="0"/>
          <w:marRight w:val="0"/>
          <w:marTop w:val="0"/>
          <w:marBottom w:val="0"/>
          <w:divBdr>
            <w:top w:val="none" w:sz="0" w:space="0" w:color="auto"/>
            <w:left w:val="none" w:sz="0" w:space="0" w:color="auto"/>
            <w:bottom w:val="none" w:sz="0" w:space="0" w:color="auto"/>
            <w:right w:val="none" w:sz="0" w:space="0" w:color="auto"/>
          </w:divBdr>
        </w:div>
        <w:div w:id="1520193810">
          <w:marLeft w:val="0"/>
          <w:marRight w:val="0"/>
          <w:marTop w:val="0"/>
          <w:marBottom w:val="0"/>
          <w:divBdr>
            <w:top w:val="none" w:sz="0" w:space="0" w:color="auto"/>
            <w:left w:val="none" w:sz="0" w:space="0" w:color="auto"/>
            <w:bottom w:val="none" w:sz="0" w:space="0" w:color="auto"/>
            <w:right w:val="none" w:sz="0" w:space="0" w:color="auto"/>
          </w:divBdr>
        </w:div>
        <w:div w:id="1536773362">
          <w:marLeft w:val="0"/>
          <w:marRight w:val="0"/>
          <w:marTop w:val="0"/>
          <w:marBottom w:val="0"/>
          <w:divBdr>
            <w:top w:val="none" w:sz="0" w:space="0" w:color="auto"/>
            <w:left w:val="none" w:sz="0" w:space="0" w:color="auto"/>
            <w:bottom w:val="none" w:sz="0" w:space="0" w:color="auto"/>
            <w:right w:val="none" w:sz="0" w:space="0" w:color="auto"/>
          </w:divBdr>
        </w:div>
        <w:div w:id="1715419827">
          <w:marLeft w:val="0"/>
          <w:marRight w:val="0"/>
          <w:marTop w:val="0"/>
          <w:marBottom w:val="0"/>
          <w:divBdr>
            <w:top w:val="none" w:sz="0" w:space="0" w:color="auto"/>
            <w:left w:val="none" w:sz="0" w:space="0" w:color="auto"/>
            <w:bottom w:val="none" w:sz="0" w:space="0" w:color="auto"/>
            <w:right w:val="none" w:sz="0" w:space="0" w:color="auto"/>
          </w:divBdr>
        </w:div>
        <w:div w:id="1965237253">
          <w:marLeft w:val="0"/>
          <w:marRight w:val="0"/>
          <w:marTop w:val="0"/>
          <w:marBottom w:val="0"/>
          <w:divBdr>
            <w:top w:val="none" w:sz="0" w:space="0" w:color="auto"/>
            <w:left w:val="none" w:sz="0" w:space="0" w:color="auto"/>
            <w:bottom w:val="none" w:sz="0" w:space="0" w:color="auto"/>
            <w:right w:val="none" w:sz="0" w:space="0" w:color="auto"/>
          </w:divBdr>
        </w:div>
        <w:div w:id="2031450366">
          <w:marLeft w:val="0"/>
          <w:marRight w:val="0"/>
          <w:marTop w:val="0"/>
          <w:marBottom w:val="0"/>
          <w:divBdr>
            <w:top w:val="none" w:sz="0" w:space="0" w:color="auto"/>
            <w:left w:val="none" w:sz="0" w:space="0" w:color="auto"/>
            <w:bottom w:val="none" w:sz="0" w:space="0" w:color="auto"/>
            <w:right w:val="none" w:sz="0" w:space="0" w:color="auto"/>
          </w:divBdr>
        </w:div>
      </w:divsChild>
    </w:div>
    <w:div w:id="769395671">
      <w:bodyDiv w:val="1"/>
      <w:marLeft w:val="0"/>
      <w:marRight w:val="0"/>
      <w:marTop w:val="0"/>
      <w:marBottom w:val="0"/>
      <w:divBdr>
        <w:top w:val="none" w:sz="0" w:space="0" w:color="auto"/>
        <w:left w:val="none" w:sz="0" w:space="0" w:color="auto"/>
        <w:bottom w:val="none" w:sz="0" w:space="0" w:color="auto"/>
        <w:right w:val="none" w:sz="0" w:space="0" w:color="auto"/>
      </w:divBdr>
      <w:divsChild>
        <w:div w:id="975572627">
          <w:marLeft w:val="0"/>
          <w:marRight w:val="0"/>
          <w:marTop w:val="0"/>
          <w:marBottom w:val="0"/>
          <w:divBdr>
            <w:top w:val="none" w:sz="0" w:space="0" w:color="auto"/>
            <w:left w:val="none" w:sz="0" w:space="0" w:color="auto"/>
            <w:bottom w:val="none" w:sz="0" w:space="0" w:color="auto"/>
            <w:right w:val="none" w:sz="0" w:space="0" w:color="auto"/>
          </w:divBdr>
        </w:div>
      </w:divsChild>
    </w:div>
    <w:div w:id="851801876">
      <w:bodyDiv w:val="1"/>
      <w:marLeft w:val="0"/>
      <w:marRight w:val="0"/>
      <w:marTop w:val="0"/>
      <w:marBottom w:val="0"/>
      <w:divBdr>
        <w:top w:val="none" w:sz="0" w:space="0" w:color="auto"/>
        <w:left w:val="none" w:sz="0" w:space="0" w:color="auto"/>
        <w:bottom w:val="none" w:sz="0" w:space="0" w:color="auto"/>
        <w:right w:val="none" w:sz="0" w:space="0" w:color="auto"/>
      </w:divBdr>
    </w:div>
    <w:div w:id="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1274823739">
          <w:marLeft w:val="0"/>
          <w:marRight w:val="0"/>
          <w:marTop w:val="0"/>
          <w:marBottom w:val="0"/>
          <w:divBdr>
            <w:top w:val="none" w:sz="0" w:space="0" w:color="auto"/>
            <w:left w:val="none" w:sz="0" w:space="0" w:color="auto"/>
            <w:bottom w:val="none" w:sz="0" w:space="0" w:color="auto"/>
            <w:right w:val="none" w:sz="0" w:space="0" w:color="auto"/>
          </w:divBdr>
        </w:div>
      </w:divsChild>
    </w:div>
    <w:div w:id="911424454">
      <w:bodyDiv w:val="1"/>
      <w:marLeft w:val="0"/>
      <w:marRight w:val="0"/>
      <w:marTop w:val="0"/>
      <w:marBottom w:val="0"/>
      <w:divBdr>
        <w:top w:val="none" w:sz="0" w:space="0" w:color="auto"/>
        <w:left w:val="none" w:sz="0" w:space="0" w:color="auto"/>
        <w:bottom w:val="none" w:sz="0" w:space="0" w:color="auto"/>
        <w:right w:val="none" w:sz="0" w:space="0" w:color="auto"/>
      </w:divBdr>
    </w:div>
    <w:div w:id="1002780755">
      <w:bodyDiv w:val="1"/>
      <w:marLeft w:val="0"/>
      <w:marRight w:val="0"/>
      <w:marTop w:val="0"/>
      <w:marBottom w:val="0"/>
      <w:divBdr>
        <w:top w:val="none" w:sz="0" w:space="0" w:color="auto"/>
        <w:left w:val="none" w:sz="0" w:space="0" w:color="auto"/>
        <w:bottom w:val="none" w:sz="0" w:space="0" w:color="auto"/>
        <w:right w:val="none" w:sz="0" w:space="0" w:color="auto"/>
      </w:divBdr>
    </w:div>
    <w:div w:id="1076129789">
      <w:bodyDiv w:val="1"/>
      <w:marLeft w:val="0"/>
      <w:marRight w:val="0"/>
      <w:marTop w:val="0"/>
      <w:marBottom w:val="0"/>
      <w:divBdr>
        <w:top w:val="none" w:sz="0" w:space="0" w:color="auto"/>
        <w:left w:val="none" w:sz="0" w:space="0" w:color="auto"/>
        <w:bottom w:val="none" w:sz="0" w:space="0" w:color="auto"/>
        <w:right w:val="none" w:sz="0" w:space="0" w:color="auto"/>
      </w:divBdr>
      <w:divsChild>
        <w:div w:id="1259679052">
          <w:marLeft w:val="0"/>
          <w:marRight w:val="0"/>
          <w:marTop w:val="0"/>
          <w:marBottom w:val="0"/>
          <w:divBdr>
            <w:top w:val="none" w:sz="0" w:space="0" w:color="auto"/>
            <w:left w:val="none" w:sz="0" w:space="0" w:color="auto"/>
            <w:bottom w:val="none" w:sz="0" w:space="0" w:color="auto"/>
            <w:right w:val="none" w:sz="0" w:space="0" w:color="auto"/>
          </w:divBdr>
        </w:div>
      </w:divsChild>
    </w:div>
    <w:div w:id="1205170692">
      <w:bodyDiv w:val="1"/>
      <w:marLeft w:val="0"/>
      <w:marRight w:val="0"/>
      <w:marTop w:val="0"/>
      <w:marBottom w:val="0"/>
      <w:divBdr>
        <w:top w:val="none" w:sz="0" w:space="0" w:color="auto"/>
        <w:left w:val="none" w:sz="0" w:space="0" w:color="auto"/>
        <w:bottom w:val="none" w:sz="0" w:space="0" w:color="auto"/>
        <w:right w:val="none" w:sz="0" w:space="0" w:color="auto"/>
      </w:divBdr>
      <w:divsChild>
        <w:div w:id="1863785249">
          <w:marLeft w:val="0"/>
          <w:marRight w:val="0"/>
          <w:marTop w:val="0"/>
          <w:marBottom w:val="0"/>
          <w:divBdr>
            <w:top w:val="none" w:sz="0" w:space="0" w:color="auto"/>
            <w:left w:val="none" w:sz="0" w:space="0" w:color="auto"/>
            <w:bottom w:val="none" w:sz="0" w:space="0" w:color="auto"/>
            <w:right w:val="none" w:sz="0" w:space="0" w:color="auto"/>
          </w:divBdr>
        </w:div>
      </w:divsChild>
    </w:div>
    <w:div w:id="1260795583">
      <w:bodyDiv w:val="1"/>
      <w:marLeft w:val="0"/>
      <w:marRight w:val="0"/>
      <w:marTop w:val="0"/>
      <w:marBottom w:val="0"/>
      <w:divBdr>
        <w:top w:val="none" w:sz="0" w:space="0" w:color="auto"/>
        <w:left w:val="none" w:sz="0" w:space="0" w:color="auto"/>
        <w:bottom w:val="none" w:sz="0" w:space="0" w:color="auto"/>
        <w:right w:val="none" w:sz="0" w:space="0" w:color="auto"/>
      </w:divBdr>
      <w:divsChild>
        <w:div w:id="268896569">
          <w:marLeft w:val="0"/>
          <w:marRight w:val="0"/>
          <w:marTop w:val="0"/>
          <w:marBottom w:val="0"/>
          <w:divBdr>
            <w:top w:val="none" w:sz="0" w:space="0" w:color="auto"/>
            <w:left w:val="none" w:sz="0" w:space="0" w:color="auto"/>
            <w:bottom w:val="none" w:sz="0" w:space="0" w:color="auto"/>
            <w:right w:val="none" w:sz="0" w:space="0" w:color="auto"/>
          </w:divBdr>
        </w:div>
      </w:divsChild>
    </w:div>
    <w:div w:id="1368070691">
      <w:bodyDiv w:val="1"/>
      <w:marLeft w:val="0"/>
      <w:marRight w:val="0"/>
      <w:marTop w:val="0"/>
      <w:marBottom w:val="0"/>
      <w:divBdr>
        <w:top w:val="none" w:sz="0" w:space="0" w:color="auto"/>
        <w:left w:val="none" w:sz="0" w:space="0" w:color="auto"/>
        <w:bottom w:val="none" w:sz="0" w:space="0" w:color="auto"/>
        <w:right w:val="none" w:sz="0" w:space="0" w:color="auto"/>
      </w:divBdr>
      <w:divsChild>
        <w:div w:id="2125273445">
          <w:marLeft w:val="0"/>
          <w:marRight w:val="0"/>
          <w:marTop w:val="0"/>
          <w:marBottom w:val="0"/>
          <w:divBdr>
            <w:top w:val="none" w:sz="0" w:space="0" w:color="auto"/>
            <w:left w:val="none" w:sz="0" w:space="0" w:color="auto"/>
            <w:bottom w:val="none" w:sz="0" w:space="0" w:color="auto"/>
            <w:right w:val="none" w:sz="0" w:space="0" w:color="auto"/>
          </w:divBdr>
        </w:div>
      </w:divsChild>
    </w:div>
    <w:div w:id="1414163319">
      <w:bodyDiv w:val="1"/>
      <w:marLeft w:val="0"/>
      <w:marRight w:val="0"/>
      <w:marTop w:val="0"/>
      <w:marBottom w:val="0"/>
      <w:divBdr>
        <w:top w:val="none" w:sz="0" w:space="0" w:color="auto"/>
        <w:left w:val="none" w:sz="0" w:space="0" w:color="auto"/>
        <w:bottom w:val="none" w:sz="0" w:space="0" w:color="auto"/>
        <w:right w:val="none" w:sz="0" w:space="0" w:color="auto"/>
      </w:divBdr>
      <w:divsChild>
        <w:div w:id="814906445">
          <w:marLeft w:val="0"/>
          <w:marRight w:val="0"/>
          <w:marTop w:val="0"/>
          <w:marBottom w:val="0"/>
          <w:divBdr>
            <w:top w:val="none" w:sz="0" w:space="0" w:color="auto"/>
            <w:left w:val="none" w:sz="0" w:space="0" w:color="auto"/>
            <w:bottom w:val="none" w:sz="0" w:space="0" w:color="auto"/>
            <w:right w:val="none" w:sz="0" w:space="0" w:color="auto"/>
          </w:divBdr>
        </w:div>
      </w:divsChild>
    </w:div>
    <w:div w:id="1459567392">
      <w:bodyDiv w:val="1"/>
      <w:marLeft w:val="0"/>
      <w:marRight w:val="0"/>
      <w:marTop w:val="0"/>
      <w:marBottom w:val="0"/>
      <w:divBdr>
        <w:top w:val="none" w:sz="0" w:space="0" w:color="auto"/>
        <w:left w:val="none" w:sz="0" w:space="0" w:color="auto"/>
        <w:bottom w:val="none" w:sz="0" w:space="0" w:color="auto"/>
        <w:right w:val="none" w:sz="0" w:space="0" w:color="auto"/>
      </w:divBdr>
    </w:div>
    <w:div w:id="1544831696">
      <w:bodyDiv w:val="1"/>
      <w:marLeft w:val="0"/>
      <w:marRight w:val="0"/>
      <w:marTop w:val="0"/>
      <w:marBottom w:val="0"/>
      <w:divBdr>
        <w:top w:val="none" w:sz="0" w:space="0" w:color="auto"/>
        <w:left w:val="none" w:sz="0" w:space="0" w:color="auto"/>
        <w:bottom w:val="none" w:sz="0" w:space="0" w:color="auto"/>
        <w:right w:val="none" w:sz="0" w:space="0" w:color="auto"/>
      </w:divBdr>
    </w:div>
    <w:div w:id="1555965542">
      <w:bodyDiv w:val="1"/>
      <w:marLeft w:val="0"/>
      <w:marRight w:val="0"/>
      <w:marTop w:val="0"/>
      <w:marBottom w:val="0"/>
      <w:divBdr>
        <w:top w:val="none" w:sz="0" w:space="0" w:color="auto"/>
        <w:left w:val="none" w:sz="0" w:space="0" w:color="auto"/>
        <w:bottom w:val="none" w:sz="0" w:space="0" w:color="auto"/>
        <w:right w:val="none" w:sz="0" w:space="0" w:color="auto"/>
      </w:divBdr>
      <w:divsChild>
        <w:div w:id="1261333544">
          <w:marLeft w:val="0"/>
          <w:marRight w:val="0"/>
          <w:marTop w:val="0"/>
          <w:marBottom w:val="0"/>
          <w:divBdr>
            <w:top w:val="none" w:sz="0" w:space="0" w:color="auto"/>
            <w:left w:val="none" w:sz="0" w:space="0" w:color="auto"/>
            <w:bottom w:val="none" w:sz="0" w:space="0" w:color="auto"/>
            <w:right w:val="none" w:sz="0" w:space="0" w:color="auto"/>
          </w:divBdr>
        </w:div>
      </w:divsChild>
    </w:div>
    <w:div w:id="1621259148">
      <w:bodyDiv w:val="1"/>
      <w:marLeft w:val="0"/>
      <w:marRight w:val="0"/>
      <w:marTop w:val="0"/>
      <w:marBottom w:val="0"/>
      <w:divBdr>
        <w:top w:val="none" w:sz="0" w:space="0" w:color="auto"/>
        <w:left w:val="none" w:sz="0" w:space="0" w:color="auto"/>
        <w:bottom w:val="none" w:sz="0" w:space="0" w:color="auto"/>
        <w:right w:val="none" w:sz="0" w:space="0" w:color="auto"/>
      </w:divBdr>
    </w:div>
    <w:div w:id="1625113957">
      <w:bodyDiv w:val="1"/>
      <w:marLeft w:val="0"/>
      <w:marRight w:val="0"/>
      <w:marTop w:val="0"/>
      <w:marBottom w:val="0"/>
      <w:divBdr>
        <w:top w:val="none" w:sz="0" w:space="0" w:color="auto"/>
        <w:left w:val="none" w:sz="0" w:space="0" w:color="auto"/>
        <w:bottom w:val="none" w:sz="0" w:space="0" w:color="auto"/>
        <w:right w:val="none" w:sz="0" w:space="0" w:color="auto"/>
      </w:divBdr>
      <w:divsChild>
        <w:div w:id="799540787">
          <w:marLeft w:val="0"/>
          <w:marRight w:val="0"/>
          <w:marTop w:val="0"/>
          <w:marBottom w:val="0"/>
          <w:divBdr>
            <w:top w:val="none" w:sz="0" w:space="0" w:color="auto"/>
            <w:left w:val="none" w:sz="0" w:space="0" w:color="auto"/>
            <w:bottom w:val="none" w:sz="0" w:space="0" w:color="auto"/>
            <w:right w:val="none" w:sz="0" w:space="0" w:color="auto"/>
          </w:divBdr>
          <w:divsChild>
            <w:div w:id="452097110">
              <w:marLeft w:val="0"/>
              <w:marRight w:val="0"/>
              <w:marTop w:val="0"/>
              <w:marBottom w:val="0"/>
              <w:divBdr>
                <w:top w:val="none" w:sz="0" w:space="0" w:color="auto"/>
                <w:left w:val="none" w:sz="0" w:space="0" w:color="auto"/>
                <w:bottom w:val="none" w:sz="0" w:space="0" w:color="auto"/>
                <w:right w:val="none" w:sz="0" w:space="0" w:color="auto"/>
              </w:divBdr>
            </w:div>
            <w:div w:id="962922796">
              <w:marLeft w:val="0"/>
              <w:marRight w:val="0"/>
              <w:marTop w:val="0"/>
              <w:marBottom w:val="0"/>
              <w:divBdr>
                <w:top w:val="none" w:sz="0" w:space="0" w:color="auto"/>
                <w:left w:val="none" w:sz="0" w:space="0" w:color="auto"/>
                <w:bottom w:val="none" w:sz="0" w:space="0" w:color="auto"/>
                <w:right w:val="none" w:sz="0" w:space="0" w:color="auto"/>
              </w:divBdr>
            </w:div>
            <w:div w:id="1524398408">
              <w:marLeft w:val="0"/>
              <w:marRight w:val="0"/>
              <w:marTop w:val="0"/>
              <w:marBottom w:val="0"/>
              <w:divBdr>
                <w:top w:val="none" w:sz="0" w:space="0" w:color="auto"/>
                <w:left w:val="none" w:sz="0" w:space="0" w:color="auto"/>
                <w:bottom w:val="none" w:sz="0" w:space="0" w:color="auto"/>
                <w:right w:val="none" w:sz="0" w:space="0" w:color="auto"/>
              </w:divBdr>
            </w:div>
            <w:div w:id="1596666287">
              <w:marLeft w:val="0"/>
              <w:marRight w:val="0"/>
              <w:marTop w:val="0"/>
              <w:marBottom w:val="0"/>
              <w:divBdr>
                <w:top w:val="none" w:sz="0" w:space="0" w:color="auto"/>
                <w:left w:val="none" w:sz="0" w:space="0" w:color="auto"/>
                <w:bottom w:val="none" w:sz="0" w:space="0" w:color="auto"/>
                <w:right w:val="none" w:sz="0" w:space="0" w:color="auto"/>
              </w:divBdr>
            </w:div>
            <w:div w:id="1708139929">
              <w:marLeft w:val="0"/>
              <w:marRight w:val="0"/>
              <w:marTop w:val="0"/>
              <w:marBottom w:val="0"/>
              <w:divBdr>
                <w:top w:val="none" w:sz="0" w:space="0" w:color="auto"/>
                <w:left w:val="none" w:sz="0" w:space="0" w:color="auto"/>
                <w:bottom w:val="none" w:sz="0" w:space="0" w:color="auto"/>
                <w:right w:val="none" w:sz="0" w:space="0" w:color="auto"/>
              </w:divBdr>
            </w:div>
            <w:div w:id="1751654447">
              <w:marLeft w:val="0"/>
              <w:marRight w:val="0"/>
              <w:marTop w:val="0"/>
              <w:marBottom w:val="0"/>
              <w:divBdr>
                <w:top w:val="none" w:sz="0" w:space="0" w:color="auto"/>
                <w:left w:val="none" w:sz="0" w:space="0" w:color="auto"/>
                <w:bottom w:val="none" w:sz="0" w:space="0" w:color="auto"/>
                <w:right w:val="none" w:sz="0" w:space="0" w:color="auto"/>
              </w:divBdr>
            </w:div>
            <w:div w:id="1790464008">
              <w:marLeft w:val="0"/>
              <w:marRight w:val="0"/>
              <w:marTop w:val="0"/>
              <w:marBottom w:val="0"/>
              <w:divBdr>
                <w:top w:val="none" w:sz="0" w:space="0" w:color="auto"/>
                <w:left w:val="none" w:sz="0" w:space="0" w:color="auto"/>
                <w:bottom w:val="none" w:sz="0" w:space="0" w:color="auto"/>
                <w:right w:val="none" w:sz="0" w:space="0" w:color="auto"/>
              </w:divBdr>
            </w:div>
            <w:div w:id="181825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09087">
      <w:bodyDiv w:val="1"/>
      <w:marLeft w:val="0"/>
      <w:marRight w:val="0"/>
      <w:marTop w:val="0"/>
      <w:marBottom w:val="0"/>
      <w:divBdr>
        <w:top w:val="none" w:sz="0" w:space="0" w:color="auto"/>
        <w:left w:val="none" w:sz="0" w:space="0" w:color="auto"/>
        <w:bottom w:val="none" w:sz="0" w:space="0" w:color="auto"/>
        <w:right w:val="none" w:sz="0" w:space="0" w:color="auto"/>
      </w:divBdr>
      <w:divsChild>
        <w:div w:id="1505632921">
          <w:marLeft w:val="0"/>
          <w:marRight w:val="0"/>
          <w:marTop w:val="0"/>
          <w:marBottom w:val="0"/>
          <w:divBdr>
            <w:top w:val="none" w:sz="0" w:space="0" w:color="auto"/>
            <w:left w:val="none" w:sz="0" w:space="0" w:color="auto"/>
            <w:bottom w:val="none" w:sz="0" w:space="0" w:color="auto"/>
            <w:right w:val="none" w:sz="0" w:space="0" w:color="auto"/>
          </w:divBdr>
          <w:divsChild>
            <w:div w:id="1168131196">
              <w:marLeft w:val="0"/>
              <w:marRight w:val="0"/>
              <w:marTop w:val="0"/>
              <w:marBottom w:val="0"/>
              <w:divBdr>
                <w:top w:val="none" w:sz="0" w:space="0" w:color="auto"/>
                <w:left w:val="none" w:sz="0" w:space="0" w:color="auto"/>
                <w:bottom w:val="none" w:sz="0" w:space="0" w:color="auto"/>
                <w:right w:val="none" w:sz="0" w:space="0" w:color="auto"/>
              </w:divBdr>
            </w:div>
            <w:div w:id="1322154221">
              <w:marLeft w:val="0"/>
              <w:marRight w:val="0"/>
              <w:marTop w:val="0"/>
              <w:marBottom w:val="0"/>
              <w:divBdr>
                <w:top w:val="none" w:sz="0" w:space="0" w:color="auto"/>
                <w:left w:val="none" w:sz="0" w:space="0" w:color="auto"/>
                <w:bottom w:val="none" w:sz="0" w:space="0" w:color="auto"/>
                <w:right w:val="none" w:sz="0" w:space="0" w:color="auto"/>
              </w:divBdr>
            </w:div>
            <w:div w:id="1463381472">
              <w:marLeft w:val="0"/>
              <w:marRight w:val="0"/>
              <w:marTop w:val="0"/>
              <w:marBottom w:val="0"/>
              <w:divBdr>
                <w:top w:val="none" w:sz="0" w:space="0" w:color="auto"/>
                <w:left w:val="none" w:sz="0" w:space="0" w:color="auto"/>
                <w:bottom w:val="none" w:sz="0" w:space="0" w:color="auto"/>
                <w:right w:val="none" w:sz="0" w:space="0" w:color="auto"/>
              </w:divBdr>
            </w:div>
            <w:div w:id="1851021481">
              <w:marLeft w:val="0"/>
              <w:marRight w:val="0"/>
              <w:marTop w:val="0"/>
              <w:marBottom w:val="0"/>
              <w:divBdr>
                <w:top w:val="none" w:sz="0" w:space="0" w:color="auto"/>
                <w:left w:val="none" w:sz="0" w:space="0" w:color="auto"/>
                <w:bottom w:val="none" w:sz="0" w:space="0" w:color="auto"/>
                <w:right w:val="none" w:sz="0" w:space="0" w:color="auto"/>
              </w:divBdr>
            </w:div>
            <w:div w:id="18939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306">
      <w:bodyDiv w:val="1"/>
      <w:marLeft w:val="0"/>
      <w:marRight w:val="0"/>
      <w:marTop w:val="0"/>
      <w:marBottom w:val="0"/>
      <w:divBdr>
        <w:top w:val="none" w:sz="0" w:space="0" w:color="auto"/>
        <w:left w:val="none" w:sz="0" w:space="0" w:color="auto"/>
        <w:bottom w:val="none" w:sz="0" w:space="0" w:color="auto"/>
        <w:right w:val="none" w:sz="0" w:space="0" w:color="auto"/>
      </w:divBdr>
    </w:div>
    <w:div w:id="1733386448">
      <w:bodyDiv w:val="1"/>
      <w:marLeft w:val="0"/>
      <w:marRight w:val="0"/>
      <w:marTop w:val="0"/>
      <w:marBottom w:val="0"/>
      <w:divBdr>
        <w:top w:val="none" w:sz="0" w:space="0" w:color="auto"/>
        <w:left w:val="none" w:sz="0" w:space="0" w:color="auto"/>
        <w:bottom w:val="none" w:sz="0" w:space="0" w:color="auto"/>
        <w:right w:val="none" w:sz="0" w:space="0" w:color="auto"/>
      </w:divBdr>
    </w:div>
    <w:div w:id="1756826335">
      <w:bodyDiv w:val="1"/>
      <w:marLeft w:val="0"/>
      <w:marRight w:val="0"/>
      <w:marTop w:val="0"/>
      <w:marBottom w:val="0"/>
      <w:divBdr>
        <w:top w:val="none" w:sz="0" w:space="0" w:color="auto"/>
        <w:left w:val="none" w:sz="0" w:space="0" w:color="auto"/>
        <w:bottom w:val="none" w:sz="0" w:space="0" w:color="auto"/>
        <w:right w:val="none" w:sz="0" w:space="0" w:color="auto"/>
      </w:divBdr>
    </w:div>
    <w:div w:id="1790582012">
      <w:bodyDiv w:val="1"/>
      <w:marLeft w:val="0"/>
      <w:marRight w:val="0"/>
      <w:marTop w:val="0"/>
      <w:marBottom w:val="0"/>
      <w:divBdr>
        <w:top w:val="none" w:sz="0" w:space="0" w:color="auto"/>
        <w:left w:val="none" w:sz="0" w:space="0" w:color="auto"/>
        <w:bottom w:val="none" w:sz="0" w:space="0" w:color="auto"/>
        <w:right w:val="none" w:sz="0" w:space="0" w:color="auto"/>
      </w:divBdr>
    </w:div>
    <w:div w:id="1822573397">
      <w:bodyDiv w:val="1"/>
      <w:marLeft w:val="0"/>
      <w:marRight w:val="0"/>
      <w:marTop w:val="0"/>
      <w:marBottom w:val="0"/>
      <w:divBdr>
        <w:top w:val="none" w:sz="0" w:space="0" w:color="auto"/>
        <w:left w:val="none" w:sz="0" w:space="0" w:color="auto"/>
        <w:bottom w:val="none" w:sz="0" w:space="0" w:color="auto"/>
        <w:right w:val="none" w:sz="0" w:space="0" w:color="auto"/>
      </w:divBdr>
      <w:divsChild>
        <w:div w:id="632713103">
          <w:marLeft w:val="0"/>
          <w:marRight w:val="0"/>
          <w:marTop w:val="0"/>
          <w:marBottom w:val="0"/>
          <w:divBdr>
            <w:top w:val="none" w:sz="0" w:space="0" w:color="auto"/>
            <w:left w:val="none" w:sz="0" w:space="0" w:color="auto"/>
            <w:bottom w:val="none" w:sz="0" w:space="0" w:color="auto"/>
            <w:right w:val="none" w:sz="0" w:space="0" w:color="auto"/>
          </w:divBdr>
        </w:div>
      </w:divsChild>
    </w:div>
    <w:div w:id="1877043755">
      <w:bodyDiv w:val="1"/>
      <w:marLeft w:val="0"/>
      <w:marRight w:val="0"/>
      <w:marTop w:val="0"/>
      <w:marBottom w:val="0"/>
      <w:divBdr>
        <w:top w:val="none" w:sz="0" w:space="0" w:color="auto"/>
        <w:left w:val="none" w:sz="0" w:space="0" w:color="auto"/>
        <w:bottom w:val="none" w:sz="0" w:space="0" w:color="auto"/>
        <w:right w:val="none" w:sz="0" w:space="0" w:color="auto"/>
      </w:divBdr>
    </w:div>
    <w:div w:id="1911571095">
      <w:bodyDiv w:val="1"/>
      <w:marLeft w:val="0"/>
      <w:marRight w:val="0"/>
      <w:marTop w:val="0"/>
      <w:marBottom w:val="0"/>
      <w:divBdr>
        <w:top w:val="none" w:sz="0" w:space="0" w:color="auto"/>
        <w:left w:val="none" w:sz="0" w:space="0" w:color="auto"/>
        <w:bottom w:val="none" w:sz="0" w:space="0" w:color="auto"/>
        <w:right w:val="none" w:sz="0" w:space="0" w:color="auto"/>
      </w:divBdr>
      <w:divsChild>
        <w:div w:id="1403483751">
          <w:marLeft w:val="0"/>
          <w:marRight w:val="0"/>
          <w:marTop w:val="0"/>
          <w:marBottom w:val="0"/>
          <w:divBdr>
            <w:top w:val="none" w:sz="0" w:space="0" w:color="auto"/>
            <w:left w:val="none" w:sz="0" w:space="0" w:color="auto"/>
            <w:bottom w:val="none" w:sz="0" w:space="0" w:color="auto"/>
            <w:right w:val="none" w:sz="0" w:space="0" w:color="auto"/>
          </w:divBdr>
          <w:divsChild>
            <w:div w:id="131793321">
              <w:marLeft w:val="0"/>
              <w:marRight w:val="0"/>
              <w:marTop w:val="0"/>
              <w:marBottom w:val="0"/>
              <w:divBdr>
                <w:top w:val="none" w:sz="0" w:space="0" w:color="auto"/>
                <w:left w:val="none" w:sz="0" w:space="0" w:color="auto"/>
                <w:bottom w:val="none" w:sz="0" w:space="0" w:color="auto"/>
                <w:right w:val="none" w:sz="0" w:space="0" w:color="auto"/>
              </w:divBdr>
            </w:div>
            <w:div w:id="7486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99731">
      <w:bodyDiv w:val="1"/>
      <w:marLeft w:val="0"/>
      <w:marRight w:val="0"/>
      <w:marTop w:val="0"/>
      <w:marBottom w:val="0"/>
      <w:divBdr>
        <w:top w:val="none" w:sz="0" w:space="0" w:color="auto"/>
        <w:left w:val="none" w:sz="0" w:space="0" w:color="auto"/>
        <w:bottom w:val="none" w:sz="0" w:space="0" w:color="auto"/>
        <w:right w:val="none" w:sz="0" w:space="0" w:color="auto"/>
      </w:divBdr>
      <w:divsChild>
        <w:div w:id="607928054">
          <w:marLeft w:val="0"/>
          <w:marRight w:val="0"/>
          <w:marTop w:val="0"/>
          <w:marBottom w:val="0"/>
          <w:divBdr>
            <w:top w:val="none" w:sz="0" w:space="0" w:color="auto"/>
            <w:left w:val="none" w:sz="0" w:space="0" w:color="auto"/>
            <w:bottom w:val="none" w:sz="0" w:space="0" w:color="auto"/>
            <w:right w:val="none" w:sz="0" w:space="0" w:color="auto"/>
          </w:divBdr>
        </w:div>
      </w:divsChild>
    </w:div>
    <w:div w:id="1971590076">
      <w:bodyDiv w:val="1"/>
      <w:marLeft w:val="0"/>
      <w:marRight w:val="0"/>
      <w:marTop w:val="0"/>
      <w:marBottom w:val="0"/>
      <w:divBdr>
        <w:top w:val="none" w:sz="0" w:space="0" w:color="auto"/>
        <w:left w:val="none" w:sz="0" w:space="0" w:color="auto"/>
        <w:bottom w:val="none" w:sz="0" w:space="0" w:color="auto"/>
        <w:right w:val="none" w:sz="0" w:space="0" w:color="auto"/>
      </w:divBdr>
      <w:divsChild>
        <w:div w:id="1332097664">
          <w:marLeft w:val="0"/>
          <w:marRight w:val="0"/>
          <w:marTop w:val="0"/>
          <w:marBottom w:val="0"/>
          <w:divBdr>
            <w:top w:val="none" w:sz="0" w:space="0" w:color="auto"/>
            <w:left w:val="none" w:sz="0" w:space="0" w:color="auto"/>
            <w:bottom w:val="none" w:sz="0" w:space="0" w:color="auto"/>
            <w:right w:val="none" w:sz="0" w:space="0" w:color="auto"/>
          </w:divBdr>
          <w:divsChild>
            <w:div w:id="539364948">
              <w:marLeft w:val="0"/>
              <w:marRight w:val="0"/>
              <w:marTop w:val="0"/>
              <w:marBottom w:val="0"/>
              <w:divBdr>
                <w:top w:val="none" w:sz="0" w:space="0" w:color="auto"/>
                <w:left w:val="none" w:sz="0" w:space="0" w:color="auto"/>
                <w:bottom w:val="none" w:sz="0" w:space="0" w:color="auto"/>
                <w:right w:val="none" w:sz="0" w:space="0" w:color="auto"/>
              </w:divBdr>
            </w:div>
            <w:div w:id="848570287">
              <w:marLeft w:val="0"/>
              <w:marRight w:val="0"/>
              <w:marTop w:val="0"/>
              <w:marBottom w:val="0"/>
              <w:divBdr>
                <w:top w:val="none" w:sz="0" w:space="0" w:color="auto"/>
                <w:left w:val="none" w:sz="0" w:space="0" w:color="auto"/>
                <w:bottom w:val="none" w:sz="0" w:space="0" w:color="auto"/>
                <w:right w:val="none" w:sz="0" w:space="0" w:color="auto"/>
              </w:divBdr>
            </w:div>
            <w:div w:id="21457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23491">
      <w:bodyDiv w:val="1"/>
      <w:marLeft w:val="0"/>
      <w:marRight w:val="0"/>
      <w:marTop w:val="0"/>
      <w:marBottom w:val="0"/>
      <w:divBdr>
        <w:top w:val="none" w:sz="0" w:space="0" w:color="auto"/>
        <w:left w:val="none" w:sz="0" w:space="0" w:color="auto"/>
        <w:bottom w:val="none" w:sz="0" w:space="0" w:color="auto"/>
        <w:right w:val="none" w:sz="0" w:space="0" w:color="auto"/>
      </w:divBdr>
      <w:divsChild>
        <w:div w:id="1000036057">
          <w:marLeft w:val="0"/>
          <w:marRight w:val="0"/>
          <w:marTop w:val="0"/>
          <w:marBottom w:val="0"/>
          <w:divBdr>
            <w:top w:val="none" w:sz="0" w:space="0" w:color="auto"/>
            <w:left w:val="none" w:sz="0" w:space="0" w:color="auto"/>
            <w:bottom w:val="none" w:sz="0" w:space="0" w:color="auto"/>
            <w:right w:val="none" w:sz="0" w:space="0" w:color="auto"/>
          </w:divBdr>
          <w:divsChild>
            <w:div w:id="68625934">
              <w:marLeft w:val="0"/>
              <w:marRight w:val="0"/>
              <w:marTop w:val="0"/>
              <w:marBottom w:val="0"/>
              <w:divBdr>
                <w:top w:val="none" w:sz="0" w:space="0" w:color="auto"/>
                <w:left w:val="none" w:sz="0" w:space="0" w:color="auto"/>
                <w:bottom w:val="none" w:sz="0" w:space="0" w:color="auto"/>
                <w:right w:val="none" w:sz="0" w:space="0" w:color="auto"/>
              </w:divBdr>
            </w:div>
            <w:div w:id="835265155">
              <w:marLeft w:val="0"/>
              <w:marRight w:val="0"/>
              <w:marTop w:val="0"/>
              <w:marBottom w:val="0"/>
              <w:divBdr>
                <w:top w:val="none" w:sz="0" w:space="0" w:color="auto"/>
                <w:left w:val="none" w:sz="0" w:space="0" w:color="auto"/>
                <w:bottom w:val="none" w:sz="0" w:space="0" w:color="auto"/>
                <w:right w:val="none" w:sz="0" w:space="0" w:color="auto"/>
              </w:divBdr>
            </w:div>
            <w:div w:id="18394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50294">
      <w:bodyDiv w:val="1"/>
      <w:marLeft w:val="0"/>
      <w:marRight w:val="0"/>
      <w:marTop w:val="0"/>
      <w:marBottom w:val="0"/>
      <w:divBdr>
        <w:top w:val="none" w:sz="0" w:space="0" w:color="auto"/>
        <w:left w:val="none" w:sz="0" w:space="0" w:color="auto"/>
        <w:bottom w:val="none" w:sz="0" w:space="0" w:color="auto"/>
        <w:right w:val="none" w:sz="0" w:space="0" w:color="auto"/>
      </w:divBdr>
      <w:divsChild>
        <w:div w:id="613100131">
          <w:marLeft w:val="0"/>
          <w:marRight w:val="0"/>
          <w:marTop w:val="0"/>
          <w:marBottom w:val="0"/>
          <w:divBdr>
            <w:top w:val="none" w:sz="0" w:space="0" w:color="auto"/>
            <w:left w:val="none" w:sz="0" w:space="0" w:color="auto"/>
            <w:bottom w:val="none" w:sz="0" w:space="0" w:color="auto"/>
            <w:right w:val="none" w:sz="0" w:space="0" w:color="auto"/>
          </w:divBdr>
        </w:div>
        <w:div w:id="660887244">
          <w:marLeft w:val="0"/>
          <w:marRight w:val="0"/>
          <w:marTop w:val="0"/>
          <w:marBottom w:val="0"/>
          <w:divBdr>
            <w:top w:val="none" w:sz="0" w:space="0" w:color="auto"/>
            <w:left w:val="none" w:sz="0" w:space="0" w:color="auto"/>
            <w:bottom w:val="none" w:sz="0" w:space="0" w:color="auto"/>
            <w:right w:val="none" w:sz="0" w:space="0" w:color="auto"/>
          </w:divBdr>
        </w:div>
        <w:div w:id="955522736">
          <w:marLeft w:val="0"/>
          <w:marRight w:val="0"/>
          <w:marTop w:val="0"/>
          <w:marBottom w:val="0"/>
          <w:divBdr>
            <w:top w:val="none" w:sz="0" w:space="0" w:color="auto"/>
            <w:left w:val="none" w:sz="0" w:space="0" w:color="auto"/>
            <w:bottom w:val="none" w:sz="0" w:space="0" w:color="auto"/>
            <w:right w:val="none" w:sz="0" w:space="0" w:color="auto"/>
          </w:divBdr>
        </w:div>
        <w:div w:id="960576885">
          <w:marLeft w:val="0"/>
          <w:marRight w:val="0"/>
          <w:marTop w:val="0"/>
          <w:marBottom w:val="0"/>
          <w:divBdr>
            <w:top w:val="none" w:sz="0" w:space="0" w:color="auto"/>
            <w:left w:val="none" w:sz="0" w:space="0" w:color="auto"/>
            <w:bottom w:val="none" w:sz="0" w:space="0" w:color="auto"/>
            <w:right w:val="none" w:sz="0" w:space="0" w:color="auto"/>
          </w:divBdr>
        </w:div>
        <w:div w:id="1010794070">
          <w:marLeft w:val="0"/>
          <w:marRight w:val="0"/>
          <w:marTop w:val="0"/>
          <w:marBottom w:val="0"/>
          <w:divBdr>
            <w:top w:val="none" w:sz="0" w:space="0" w:color="auto"/>
            <w:left w:val="none" w:sz="0" w:space="0" w:color="auto"/>
            <w:bottom w:val="none" w:sz="0" w:space="0" w:color="auto"/>
            <w:right w:val="none" w:sz="0" w:space="0" w:color="auto"/>
          </w:divBdr>
        </w:div>
        <w:div w:id="1063136302">
          <w:marLeft w:val="0"/>
          <w:marRight w:val="0"/>
          <w:marTop w:val="0"/>
          <w:marBottom w:val="0"/>
          <w:divBdr>
            <w:top w:val="none" w:sz="0" w:space="0" w:color="auto"/>
            <w:left w:val="none" w:sz="0" w:space="0" w:color="auto"/>
            <w:bottom w:val="none" w:sz="0" w:space="0" w:color="auto"/>
            <w:right w:val="none" w:sz="0" w:space="0" w:color="auto"/>
          </w:divBdr>
        </w:div>
        <w:div w:id="1243642894">
          <w:marLeft w:val="0"/>
          <w:marRight w:val="0"/>
          <w:marTop w:val="0"/>
          <w:marBottom w:val="0"/>
          <w:divBdr>
            <w:top w:val="none" w:sz="0" w:space="0" w:color="auto"/>
            <w:left w:val="none" w:sz="0" w:space="0" w:color="auto"/>
            <w:bottom w:val="none" w:sz="0" w:space="0" w:color="auto"/>
            <w:right w:val="none" w:sz="0" w:space="0" w:color="auto"/>
          </w:divBdr>
        </w:div>
        <w:div w:id="1247812285">
          <w:marLeft w:val="0"/>
          <w:marRight w:val="0"/>
          <w:marTop w:val="0"/>
          <w:marBottom w:val="0"/>
          <w:divBdr>
            <w:top w:val="none" w:sz="0" w:space="0" w:color="auto"/>
            <w:left w:val="none" w:sz="0" w:space="0" w:color="auto"/>
            <w:bottom w:val="none" w:sz="0" w:space="0" w:color="auto"/>
            <w:right w:val="none" w:sz="0" w:space="0" w:color="auto"/>
          </w:divBdr>
        </w:div>
        <w:div w:id="1330477616">
          <w:marLeft w:val="0"/>
          <w:marRight w:val="0"/>
          <w:marTop w:val="0"/>
          <w:marBottom w:val="0"/>
          <w:divBdr>
            <w:top w:val="none" w:sz="0" w:space="0" w:color="auto"/>
            <w:left w:val="none" w:sz="0" w:space="0" w:color="auto"/>
            <w:bottom w:val="none" w:sz="0" w:space="0" w:color="auto"/>
            <w:right w:val="none" w:sz="0" w:space="0" w:color="auto"/>
          </w:divBdr>
        </w:div>
        <w:div w:id="1375228215">
          <w:marLeft w:val="0"/>
          <w:marRight w:val="0"/>
          <w:marTop w:val="0"/>
          <w:marBottom w:val="0"/>
          <w:divBdr>
            <w:top w:val="none" w:sz="0" w:space="0" w:color="auto"/>
            <w:left w:val="none" w:sz="0" w:space="0" w:color="auto"/>
            <w:bottom w:val="none" w:sz="0" w:space="0" w:color="auto"/>
            <w:right w:val="none" w:sz="0" w:space="0" w:color="auto"/>
          </w:divBdr>
        </w:div>
        <w:div w:id="1574311872">
          <w:marLeft w:val="0"/>
          <w:marRight w:val="0"/>
          <w:marTop w:val="0"/>
          <w:marBottom w:val="0"/>
          <w:divBdr>
            <w:top w:val="none" w:sz="0" w:space="0" w:color="auto"/>
            <w:left w:val="none" w:sz="0" w:space="0" w:color="auto"/>
            <w:bottom w:val="none" w:sz="0" w:space="0" w:color="auto"/>
            <w:right w:val="none" w:sz="0" w:space="0" w:color="auto"/>
          </w:divBdr>
        </w:div>
        <w:div w:id="1698047425">
          <w:marLeft w:val="0"/>
          <w:marRight w:val="0"/>
          <w:marTop w:val="0"/>
          <w:marBottom w:val="0"/>
          <w:divBdr>
            <w:top w:val="none" w:sz="0" w:space="0" w:color="auto"/>
            <w:left w:val="none" w:sz="0" w:space="0" w:color="auto"/>
            <w:bottom w:val="none" w:sz="0" w:space="0" w:color="auto"/>
            <w:right w:val="none" w:sz="0" w:space="0" w:color="auto"/>
          </w:divBdr>
        </w:div>
        <w:div w:id="1766338488">
          <w:marLeft w:val="0"/>
          <w:marRight w:val="0"/>
          <w:marTop w:val="0"/>
          <w:marBottom w:val="0"/>
          <w:divBdr>
            <w:top w:val="none" w:sz="0" w:space="0" w:color="auto"/>
            <w:left w:val="none" w:sz="0" w:space="0" w:color="auto"/>
            <w:bottom w:val="none" w:sz="0" w:space="0" w:color="auto"/>
            <w:right w:val="none" w:sz="0" w:space="0" w:color="auto"/>
          </w:divBdr>
        </w:div>
        <w:div w:id="1802962769">
          <w:marLeft w:val="0"/>
          <w:marRight w:val="0"/>
          <w:marTop w:val="0"/>
          <w:marBottom w:val="0"/>
          <w:divBdr>
            <w:top w:val="none" w:sz="0" w:space="0" w:color="auto"/>
            <w:left w:val="none" w:sz="0" w:space="0" w:color="auto"/>
            <w:bottom w:val="none" w:sz="0" w:space="0" w:color="auto"/>
            <w:right w:val="none" w:sz="0" w:space="0" w:color="auto"/>
          </w:divBdr>
        </w:div>
        <w:div w:id="1895115590">
          <w:marLeft w:val="0"/>
          <w:marRight w:val="0"/>
          <w:marTop w:val="0"/>
          <w:marBottom w:val="0"/>
          <w:divBdr>
            <w:top w:val="none" w:sz="0" w:space="0" w:color="auto"/>
            <w:left w:val="none" w:sz="0" w:space="0" w:color="auto"/>
            <w:bottom w:val="none" w:sz="0" w:space="0" w:color="auto"/>
            <w:right w:val="none" w:sz="0" w:space="0" w:color="auto"/>
          </w:divBdr>
        </w:div>
        <w:div w:id="1901211133">
          <w:marLeft w:val="0"/>
          <w:marRight w:val="0"/>
          <w:marTop w:val="0"/>
          <w:marBottom w:val="0"/>
          <w:divBdr>
            <w:top w:val="none" w:sz="0" w:space="0" w:color="auto"/>
            <w:left w:val="none" w:sz="0" w:space="0" w:color="auto"/>
            <w:bottom w:val="none" w:sz="0" w:space="0" w:color="auto"/>
            <w:right w:val="none" w:sz="0" w:space="0" w:color="auto"/>
          </w:divBdr>
        </w:div>
        <w:div w:id="1969236251">
          <w:marLeft w:val="0"/>
          <w:marRight w:val="0"/>
          <w:marTop w:val="0"/>
          <w:marBottom w:val="0"/>
          <w:divBdr>
            <w:top w:val="none" w:sz="0" w:space="0" w:color="auto"/>
            <w:left w:val="none" w:sz="0" w:space="0" w:color="auto"/>
            <w:bottom w:val="none" w:sz="0" w:space="0" w:color="auto"/>
            <w:right w:val="none" w:sz="0" w:space="0" w:color="auto"/>
          </w:divBdr>
        </w:div>
      </w:divsChild>
    </w:div>
    <w:div w:id="2013481574">
      <w:bodyDiv w:val="1"/>
      <w:marLeft w:val="0"/>
      <w:marRight w:val="0"/>
      <w:marTop w:val="0"/>
      <w:marBottom w:val="0"/>
      <w:divBdr>
        <w:top w:val="none" w:sz="0" w:space="0" w:color="auto"/>
        <w:left w:val="none" w:sz="0" w:space="0" w:color="auto"/>
        <w:bottom w:val="none" w:sz="0" w:space="0" w:color="auto"/>
        <w:right w:val="none" w:sz="0" w:space="0" w:color="auto"/>
      </w:divBdr>
    </w:div>
    <w:div w:id="2050034958">
      <w:bodyDiv w:val="1"/>
      <w:marLeft w:val="0"/>
      <w:marRight w:val="0"/>
      <w:marTop w:val="0"/>
      <w:marBottom w:val="0"/>
      <w:divBdr>
        <w:top w:val="none" w:sz="0" w:space="0" w:color="auto"/>
        <w:left w:val="none" w:sz="0" w:space="0" w:color="auto"/>
        <w:bottom w:val="none" w:sz="0" w:space="0" w:color="auto"/>
        <w:right w:val="none" w:sz="0" w:space="0" w:color="auto"/>
      </w:divBdr>
      <w:divsChild>
        <w:div w:id="299648488">
          <w:marLeft w:val="0"/>
          <w:marRight w:val="0"/>
          <w:marTop w:val="0"/>
          <w:marBottom w:val="0"/>
          <w:divBdr>
            <w:top w:val="none" w:sz="0" w:space="0" w:color="auto"/>
            <w:left w:val="none" w:sz="0" w:space="0" w:color="auto"/>
            <w:bottom w:val="none" w:sz="0" w:space="0" w:color="auto"/>
            <w:right w:val="none" w:sz="0" w:space="0" w:color="auto"/>
          </w:divBdr>
        </w:div>
      </w:divsChild>
    </w:div>
    <w:div w:id="209790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6.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yperlink" Target="http://www.ldes.unige.ch/bioEd/2004/pdf/bedim.pdf%3e.%20Acesso%20em:%20set%202018.%2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image" Target="media/image1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7.xm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image" Target="media/image11.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7.png"/><Relationship Id="rId36" Type="http://schemas.openxmlformats.org/officeDocument/2006/relationships/hyperlink" Target="https://www.wwf.org.br/natureza_brasileira/questoes_ambientais/biodiversidade/"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image" Target="media/image9.jpeg"/><Relationship Id="rId35" Type="http://schemas.openxmlformats.org/officeDocument/2006/relationships/hyperlink" Target="http://www2.ambiente.sp.gov.br/hoehnea/fasciculos/v40f03/"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8A528-82FA-4760-A92D-C48EBBEA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14836</Words>
  <Characters>80115</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UNIVERSIDADE FEDERAL DE SÃO CARLOS</vt:lpstr>
    </vt:vector>
  </TitlesOfParts>
  <Company/>
  <LinksUpToDate>false</LinksUpToDate>
  <CharactersWithSpaces>94762</CharactersWithSpaces>
  <SharedDoc>false</SharedDoc>
  <HLinks>
    <vt:vector size="210" baseType="variant">
      <vt:variant>
        <vt:i4>6815868</vt:i4>
      </vt:variant>
      <vt:variant>
        <vt:i4>249</vt:i4>
      </vt:variant>
      <vt:variant>
        <vt:i4>0</vt:i4>
      </vt:variant>
      <vt:variant>
        <vt:i4>5</vt:i4>
      </vt:variant>
      <vt:variant>
        <vt:lpwstr>https://www.wwf.org.br/natureza_brasileira/questoes_ambientais/biodiversidade/</vt:lpwstr>
      </vt:variant>
      <vt:variant>
        <vt:lpwstr/>
      </vt:variant>
      <vt:variant>
        <vt:i4>5111833</vt:i4>
      </vt:variant>
      <vt:variant>
        <vt:i4>246</vt:i4>
      </vt:variant>
      <vt:variant>
        <vt:i4>0</vt:i4>
      </vt:variant>
      <vt:variant>
        <vt:i4>5</vt:i4>
      </vt:variant>
      <vt:variant>
        <vt:lpwstr>http://www2.ambiente.sp.gov.br/hoehnea/fasciculos/v40f03/</vt:lpwstr>
      </vt:variant>
      <vt:variant>
        <vt:lpwstr/>
      </vt:variant>
      <vt:variant>
        <vt:i4>1966151</vt:i4>
      </vt:variant>
      <vt:variant>
        <vt:i4>243</vt:i4>
      </vt:variant>
      <vt:variant>
        <vt:i4>0</vt:i4>
      </vt:variant>
      <vt:variant>
        <vt:i4>5</vt:i4>
      </vt:variant>
      <vt:variant>
        <vt:lpwstr>http://www.ldes.unige.ch/bioEd/2004/pdf/bedim.pdf&gt;. Acesso em: set 2018.</vt:lpwstr>
      </vt:variant>
      <vt:variant>
        <vt:lpwstr/>
      </vt:variant>
      <vt:variant>
        <vt:i4>3080204</vt:i4>
      </vt:variant>
      <vt:variant>
        <vt:i4>194</vt:i4>
      </vt:variant>
      <vt:variant>
        <vt:i4>0</vt:i4>
      </vt:variant>
      <vt:variant>
        <vt:i4>5</vt:i4>
      </vt:variant>
      <vt:variant>
        <vt:lpwstr/>
      </vt:variant>
      <vt:variant>
        <vt:lpwstr>_Toc2181682</vt:lpwstr>
      </vt:variant>
      <vt:variant>
        <vt:i4>3080204</vt:i4>
      </vt:variant>
      <vt:variant>
        <vt:i4>188</vt:i4>
      </vt:variant>
      <vt:variant>
        <vt:i4>0</vt:i4>
      </vt:variant>
      <vt:variant>
        <vt:i4>5</vt:i4>
      </vt:variant>
      <vt:variant>
        <vt:lpwstr/>
      </vt:variant>
      <vt:variant>
        <vt:lpwstr>_Toc2181681</vt:lpwstr>
      </vt:variant>
      <vt:variant>
        <vt:i4>3080204</vt:i4>
      </vt:variant>
      <vt:variant>
        <vt:i4>182</vt:i4>
      </vt:variant>
      <vt:variant>
        <vt:i4>0</vt:i4>
      </vt:variant>
      <vt:variant>
        <vt:i4>5</vt:i4>
      </vt:variant>
      <vt:variant>
        <vt:lpwstr/>
      </vt:variant>
      <vt:variant>
        <vt:lpwstr>_Toc2181680</vt:lpwstr>
      </vt:variant>
      <vt:variant>
        <vt:i4>2097164</vt:i4>
      </vt:variant>
      <vt:variant>
        <vt:i4>176</vt:i4>
      </vt:variant>
      <vt:variant>
        <vt:i4>0</vt:i4>
      </vt:variant>
      <vt:variant>
        <vt:i4>5</vt:i4>
      </vt:variant>
      <vt:variant>
        <vt:lpwstr/>
      </vt:variant>
      <vt:variant>
        <vt:lpwstr>_Toc2181679</vt:lpwstr>
      </vt:variant>
      <vt:variant>
        <vt:i4>2097164</vt:i4>
      </vt:variant>
      <vt:variant>
        <vt:i4>170</vt:i4>
      </vt:variant>
      <vt:variant>
        <vt:i4>0</vt:i4>
      </vt:variant>
      <vt:variant>
        <vt:i4>5</vt:i4>
      </vt:variant>
      <vt:variant>
        <vt:lpwstr/>
      </vt:variant>
      <vt:variant>
        <vt:lpwstr>_Toc2181678</vt:lpwstr>
      </vt:variant>
      <vt:variant>
        <vt:i4>2097164</vt:i4>
      </vt:variant>
      <vt:variant>
        <vt:i4>164</vt:i4>
      </vt:variant>
      <vt:variant>
        <vt:i4>0</vt:i4>
      </vt:variant>
      <vt:variant>
        <vt:i4>5</vt:i4>
      </vt:variant>
      <vt:variant>
        <vt:lpwstr/>
      </vt:variant>
      <vt:variant>
        <vt:lpwstr>_Toc2181677</vt:lpwstr>
      </vt:variant>
      <vt:variant>
        <vt:i4>2097164</vt:i4>
      </vt:variant>
      <vt:variant>
        <vt:i4>158</vt:i4>
      </vt:variant>
      <vt:variant>
        <vt:i4>0</vt:i4>
      </vt:variant>
      <vt:variant>
        <vt:i4>5</vt:i4>
      </vt:variant>
      <vt:variant>
        <vt:lpwstr/>
      </vt:variant>
      <vt:variant>
        <vt:lpwstr>_Toc2181676</vt:lpwstr>
      </vt:variant>
      <vt:variant>
        <vt:i4>2097164</vt:i4>
      </vt:variant>
      <vt:variant>
        <vt:i4>152</vt:i4>
      </vt:variant>
      <vt:variant>
        <vt:i4>0</vt:i4>
      </vt:variant>
      <vt:variant>
        <vt:i4>5</vt:i4>
      </vt:variant>
      <vt:variant>
        <vt:lpwstr/>
      </vt:variant>
      <vt:variant>
        <vt:lpwstr>_Toc2181675</vt:lpwstr>
      </vt:variant>
      <vt:variant>
        <vt:i4>2097164</vt:i4>
      </vt:variant>
      <vt:variant>
        <vt:i4>146</vt:i4>
      </vt:variant>
      <vt:variant>
        <vt:i4>0</vt:i4>
      </vt:variant>
      <vt:variant>
        <vt:i4>5</vt:i4>
      </vt:variant>
      <vt:variant>
        <vt:lpwstr/>
      </vt:variant>
      <vt:variant>
        <vt:lpwstr>_Toc2181674</vt:lpwstr>
      </vt:variant>
      <vt:variant>
        <vt:i4>2097164</vt:i4>
      </vt:variant>
      <vt:variant>
        <vt:i4>140</vt:i4>
      </vt:variant>
      <vt:variant>
        <vt:i4>0</vt:i4>
      </vt:variant>
      <vt:variant>
        <vt:i4>5</vt:i4>
      </vt:variant>
      <vt:variant>
        <vt:lpwstr/>
      </vt:variant>
      <vt:variant>
        <vt:lpwstr>_Toc2181673</vt:lpwstr>
      </vt:variant>
      <vt:variant>
        <vt:i4>2097164</vt:i4>
      </vt:variant>
      <vt:variant>
        <vt:i4>134</vt:i4>
      </vt:variant>
      <vt:variant>
        <vt:i4>0</vt:i4>
      </vt:variant>
      <vt:variant>
        <vt:i4>5</vt:i4>
      </vt:variant>
      <vt:variant>
        <vt:lpwstr/>
      </vt:variant>
      <vt:variant>
        <vt:lpwstr>_Toc2181672</vt:lpwstr>
      </vt:variant>
      <vt:variant>
        <vt:i4>2097164</vt:i4>
      </vt:variant>
      <vt:variant>
        <vt:i4>128</vt:i4>
      </vt:variant>
      <vt:variant>
        <vt:i4>0</vt:i4>
      </vt:variant>
      <vt:variant>
        <vt:i4>5</vt:i4>
      </vt:variant>
      <vt:variant>
        <vt:lpwstr/>
      </vt:variant>
      <vt:variant>
        <vt:lpwstr>_Toc2181671</vt:lpwstr>
      </vt:variant>
      <vt:variant>
        <vt:i4>2097164</vt:i4>
      </vt:variant>
      <vt:variant>
        <vt:i4>122</vt:i4>
      </vt:variant>
      <vt:variant>
        <vt:i4>0</vt:i4>
      </vt:variant>
      <vt:variant>
        <vt:i4>5</vt:i4>
      </vt:variant>
      <vt:variant>
        <vt:lpwstr/>
      </vt:variant>
      <vt:variant>
        <vt:lpwstr>_Toc2181670</vt:lpwstr>
      </vt:variant>
      <vt:variant>
        <vt:i4>2162700</vt:i4>
      </vt:variant>
      <vt:variant>
        <vt:i4>116</vt:i4>
      </vt:variant>
      <vt:variant>
        <vt:i4>0</vt:i4>
      </vt:variant>
      <vt:variant>
        <vt:i4>5</vt:i4>
      </vt:variant>
      <vt:variant>
        <vt:lpwstr/>
      </vt:variant>
      <vt:variant>
        <vt:lpwstr>_Toc2181669</vt:lpwstr>
      </vt:variant>
      <vt:variant>
        <vt:i4>2162700</vt:i4>
      </vt:variant>
      <vt:variant>
        <vt:i4>110</vt:i4>
      </vt:variant>
      <vt:variant>
        <vt:i4>0</vt:i4>
      </vt:variant>
      <vt:variant>
        <vt:i4>5</vt:i4>
      </vt:variant>
      <vt:variant>
        <vt:lpwstr/>
      </vt:variant>
      <vt:variant>
        <vt:lpwstr>_Toc2181668</vt:lpwstr>
      </vt:variant>
      <vt:variant>
        <vt:i4>2162700</vt:i4>
      </vt:variant>
      <vt:variant>
        <vt:i4>104</vt:i4>
      </vt:variant>
      <vt:variant>
        <vt:i4>0</vt:i4>
      </vt:variant>
      <vt:variant>
        <vt:i4>5</vt:i4>
      </vt:variant>
      <vt:variant>
        <vt:lpwstr/>
      </vt:variant>
      <vt:variant>
        <vt:lpwstr>_Toc2181667</vt:lpwstr>
      </vt:variant>
      <vt:variant>
        <vt:i4>2162700</vt:i4>
      </vt:variant>
      <vt:variant>
        <vt:i4>98</vt:i4>
      </vt:variant>
      <vt:variant>
        <vt:i4>0</vt:i4>
      </vt:variant>
      <vt:variant>
        <vt:i4>5</vt:i4>
      </vt:variant>
      <vt:variant>
        <vt:lpwstr/>
      </vt:variant>
      <vt:variant>
        <vt:lpwstr>_Toc2181666</vt:lpwstr>
      </vt:variant>
      <vt:variant>
        <vt:i4>2162700</vt:i4>
      </vt:variant>
      <vt:variant>
        <vt:i4>92</vt:i4>
      </vt:variant>
      <vt:variant>
        <vt:i4>0</vt:i4>
      </vt:variant>
      <vt:variant>
        <vt:i4>5</vt:i4>
      </vt:variant>
      <vt:variant>
        <vt:lpwstr/>
      </vt:variant>
      <vt:variant>
        <vt:lpwstr>_Toc2181665</vt:lpwstr>
      </vt:variant>
      <vt:variant>
        <vt:i4>2293762</vt:i4>
      </vt:variant>
      <vt:variant>
        <vt:i4>83</vt:i4>
      </vt:variant>
      <vt:variant>
        <vt:i4>0</vt:i4>
      </vt:variant>
      <vt:variant>
        <vt:i4>5</vt:i4>
      </vt:variant>
      <vt:variant>
        <vt:lpwstr/>
      </vt:variant>
      <vt:variant>
        <vt:lpwstr>_Toc2007032</vt:lpwstr>
      </vt:variant>
      <vt:variant>
        <vt:i4>2293762</vt:i4>
      </vt:variant>
      <vt:variant>
        <vt:i4>77</vt:i4>
      </vt:variant>
      <vt:variant>
        <vt:i4>0</vt:i4>
      </vt:variant>
      <vt:variant>
        <vt:i4>5</vt:i4>
      </vt:variant>
      <vt:variant>
        <vt:lpwstr/>
      </vt:variant>
      <vt:variant>
        <vt:lpwstr>_Toc2007031</vt:lpwstr>
      </vt:variant>
      <vt:variant>
        <vt:i4>2293762</vt:i4>
      </vt:variant>
      <vt:variant>
        <vt:i4>71</vt:i4>
      </vt:variant>
      <vt:variant>
        <vt:i4>0</vt:i4>
      </vt:variant>
      <vt:variant>
        <vt:i4>5</vt:i4>
      </vt:variant>
      <vt:variant>
        <vt:lpwstr/>
      </vt:variant>
      <vt:variant>
        <vt:lpwstr>_Toc2007030</vt:lpwstr>
      </vt:variant>
      <vt:variant>
        <vt:i4>2097160</vt:i4>
      </vt:variant>
      <vt:variant>
        <vt:i4>62</vt:i4>
      </vt:variant>
      <vt:variant>
        <vt:i4>0</vt:i4>
      </vt:variant>
      <vt:variant>
        <vt:i4>5</vt:i4>
      </vt:variant>
      <vt:variant>
        <vt:lpwstr/>
      </vt:variant>
      <vt:variant>
        <vt:lpwstr>_Toc2181273</vt:lpwstr>
      </vt:variant>
      <vt:variant>
        <vt:i4>2097160</vt:i4>
      </vt:variant>
      <vt:variant>
        <vt:i4>56</vt:i4>
      </vt:variant>
      <vt:variant>
        <vt:i4>0</vt:i4>
      </vt:variant>
      <vt:variant>
        <vt:i4>5</vt:i4>
      </vt:variant>
      <vt:variant>
        <vt:lpwstr/>
      </vt:variant>
      <vt:variant>
        <vt:lpwstr>_Toc2181272</vt:lpwstr>
      </vt:variant>
      <vt:variant>
        <vt:i4>2097160</vt:i4>
      </vt:variant>
      <vt:variant>
        <vt:i4>50</vt:i4>
      </vt:variant>
      <vt:variant>
        <vt:i4>0</vt:i4>
      </vt:variant>
      <vt:variant>
        <vt:i4>5</vt:i4>
      </vt:variant>
      <vt:variant>
        <vt:lpwstr/>
      </vt:variant>
      <vt:variant>
        <vt:lpwstr>_Toc2181271</vt:lpwstr>
      </vt:variant>
      <vt:variant>
        <vt:i4>2097160</vt:i4>
      </vt:variant>
      <vt:variant>
        <vt:i4>44</vt:i4>
      </vt:variant>
      <vt:variant>
        <vt:i4>0</vt:i4>
      </vt:variant>
      <vt:variant>
        <vt:i4>5</vt:i4>
      </vt:variant>
      <vt:variant>
        <vt:lpwstr/>
      </vt:variant>
      <vt:variant>
        <vt:lpwstr>_Toc2181270</vt:lpwstr>
      </vt:variant>
      <vt:variant>
        <vt:i4>2162696</vt:i4>
      </vt:variant>
      <vt:variant>
        <vt:i4>38</vt:i4>
      </vt:variant>
      <vt:variant>
        <vt:i4>0</vt:i4>
      </vt:variant>
      <vt:variant>
        <vt:i4>5</vt:i4>
      </vt:variant>
      <vt:variant>
        <vt:lpwstr/>
      </vt:variant>
      <vt:variant>
        <vt:lpwstr>_Toc2181269</vt:lpwstr>
      </vt:variant>
      <vt:variant>
        <vt:i4>2162696</vt:i4>
      </vt:variant>
      <vt:variant>
        <vt:i4>32</vt:i4>
      </vt:variant>
      <vt:variant>
        <vt:i4>0</vt:i4>
      </vt:variant>
      <vt:variant>
        <vt:i4>5</vt:i4>
      </vt:variant>
      <vt:variant>
        <vt:lpwstr/>
      </vt:variant>
      <vt:variant>
        <vt:lpwstr>_Toc2181268</vt:lpwstr>
      </vt:variant>
      <vt:variant>
        <vt:i4>2162696</vt:i4>
      </vt:variant>
      <vt:variant>
        <vt:i4>26</vt:i4>
      </vt:variant>
      <vt:variant>
        <vt:i4>0</vt:i4>
      </vt:variant>
      <vt:variant>
        <vt:i4>5</vt:i4>
      </vt:variant>
      <vt:variant>
        <vt:lpwstr/>
      </vt:variant>
      <vt:variant>
        <vt:lpwstr>_Toc2181267</vt:lpwstr>
      </vt:variant>
      <vt:variant>
        <vt:i4>2162696</vt:i4>
      </vt:variant>
      <vt:variant>
        <vt:i4>20</vt:i4>
      </vt:variant>
      <vt:variant>
        <vt:i4>0</vt:i4>
      </vt:variant>
      <vt:variant>
        <vt:i4>5</vt:i4>
      </vt:variant>
      <vt:variant>
        <vt:lpwstr/>
      </vt:variant>
      <vt:variant>
        <vt:lpwstr>_Toc2181266</vt:lpwstr>
      </vt:variant>
      <vt:variant>
        <vt:i4>2162696</vt:i4>
      </vt:variant>
      <vt:variant>
        <vt:i4>14</vt:i4>
      </vt:variant>
      <vt:variant>
        <vt:i4>0</vt:i4>
      </vt:variant>
      <vt:variant>
        <vt:i4>5</vt:i4>
      </vt:variant>
      <vt:variant>
        <vt:lpwstr/>
      </vt:variant>
      <vt:variant>
        <vt:lpwstr>_Toc2181265</vt:lpwstr>
      </vt:variant>
      <vt:variant>
        <vt:i4>2162696</vt:i4>
      </vt:variant>
      <vt:variant>
        <vt:i4>8</vt:i4>
      </vt:variant>
      <vt:variant>
        <vt:i4>0</vt:i4>
      </vt:variant>
      <vt:variant>
        <vt:i4>5</vt:i4>
      </vt:variant>
      <vt:variant>
        <vt:lpwstr/>
      </vt:variant>
      <vt:variant>
        <vt:lpwstr>_Toc2181264</vt:lpwstr>
      </vt:variant>
      <vt:variant>
        <vt:i4>2162696</vt:i4>
      </vt:variant>
      <vt:variant>
        <vt:i4>2</vt:i4>
      </vt:variant>
      <vt:variant>
        <vt:i4>0</vt:i4>
      </vt:variant>
      <vt:variant>
        <vt:i4>5</vt:i4>
      </vt:variant>
      <vt:variant>
        <vt:lpwstr/>
      </vt:variant>
      <vt:variant>
        <vt:lpwstr>_Toc2181263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SÃO CARLOS</dc:title>
  <dc:subject/>
  <dc:creator>biblioteca</dc:creator>
  <cp:keywords/>
  <cp:lastModifiedBy>-</cp:lastModifiedBy>
  <cp:revision>2</cp:revision>
  <cp:lastPrinted>2011-10-11T16:54:00Z</cp:lastPrinted>
  <dcterms:created xsi:type="dcterms:W3CDTF">2020-03-10T14:04:00Z</dcterms:created>
  <dcterms:modified xsi:type="dcterms:W3CDTF">2020-03-10T14:04:00Z</dcterms:modified>
</cp:coreProperties>
</file>